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27" w:rsidRDefault="003D6F4B" w:rsidP="00C23027">
      <w:pPr>
        <w:pStyle w:val="Heading1"/>
        <w:spacing w:after="240"/>
        <w:ind w:left="-567"/>
        <w:jc w:val="center"/>
        <w:rPr>
          <w:rFonts w:ascii="Arial" w:hAnsi="Arial" w:cs="Arial"/>
          <w:b/>
        </w:rPr>
      </w:pPr>
      <w:r w:rsidRPr="00C23027">
        <w:rPr>
          <w:rFonts w:ascii="Arial" w:hAnsi="Arial" w:cs="Arial"/>
          <w:b/>
        </w:rPr>
        <w:t>Freedom of Information Act Compliance</w:t>
      </w:r>
    </w:p>
    <w:p w:rsidR="003D6F4B" w:rsidRPr="00C23027" w:rsidRDefault="003D6F4B" w:rsidP="00C23027">
      <w:pPr>
        <w:pStyle w:val="Heading1"/>
        <w:spacing w:after="360"/>
        <w:ind w:left="-567"/>
        <w:jc w:val="center"/>
        <w:rPr>
          <w:rFonts w:ascii="Arial" w:hAnsi="Arial" w:cs="Arial"/>
          <w:b/>
        </w:rPr>
      </w:pPr>
      <w:r w:rsidRPr="00C23027">
        <w:rPr>
          <w:rFonts w:ascii="Arial" w:hAnsi="Arial" w:cs="Arial"/>
          <w:b/>
        </w:rPr>
        <w:t xml:space="preserve">01 </w:t>
      </w:r>
      <w:r w:rsidR="004346D0">
        <w:rPr>
          <w:rFonts w:ascii="Arial" w:hAnsi="Arial" w:cs="Arial"/>
          <w:b/>
        </w:rPr>
        <w:t>April</w:t>
      </w:r>
      <w:r w:rsidR="004A1F0B">
        <w:rPr>
          <w:rFonts w:ascii="Arial" w:hAnsi="Arial" w:cs="Arial"/>
          <w:b/>
        </w:rPr>
        <w:t xml:space="preserve"> to 3</w:t>
      </w:r>
      <w:r w:rsidR="004346D0">
        <w:rPr>
          <w:rFonts w:ascii="Arial" w:hAnsi="Arial" w:cs="Arial"/>
          <w:b/>
        </w:rPr>
        <w:t>0</w:t>
      </w:r>
      <w:r w:rsidR="004A1F0B">
        <w:rPr>
          <w:rFonts w:ascii="Arial" w:hAnsi="Arial" w:cs="Arial"/>
          <w:b/>
        </w:rPr>
        <w:t xml:space="preserve"> </w:t>
      </w:r>
      <w:r w:rsidR="004346D0">
        <w:rPr>
          <w:rFonts w:ascii="Arial" w:hAnsi="Arial" w:cs="Arial"/>
          <w:b/>
        </w:rPr>
        <w:t>June</w:t>
      </w:r>
      <w:r w:rsidR="004A1F0B">
        <w:rPr>
          <w:rFonts w:ascii="Arial" w:hAnsi="Arial" w:cs="Arial"/>
          <w:b/>
        </w:rPr>
        <w:t xml:space="preserve"> 2024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new requests received in the period</w:t>
      </w:r>
      <w:r w:rsidRPr="00C23027">
        <w:rPr>
          <w:rFonts w:ascii="Arial" w:hAnsi="Arial" w:cs="Arial"/>
        </w:rPr>
        <w:tab/>
        <w:t>2</w:t>
      </w:r>
      <w:r w:rsidR="004346D0">
        <w:rPr>
          <w:rFonts w:ascii="Arial" w:hAnsi="Arial" w:cs="Arial"/>
        </w:rPr>
        <w:t>31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closed in the period (regardless of when they were received)</w:t>
      </w:r>
      <w:r w:rsidRPr="00C23027">
        <w:rPr>
          <w:rFonts w:ascii="Arial" w:hAnsi="Arial" w:cs="Arial"/>
        </w:rPr>
        <w:tab/>
      </w:r>
      <w:r w:rsidR="009B6A3E">
        <w:rPr>
          <w:rFonts w:ascii="Arial" w:hAnsi="Arial" w:cs="Arial"/>
        </w:rPr>
        <w:t>2</w:t>
      </w:r>
      <w:r w:rsidR="004346D0">
        <w:rPr>
          <w:rFonts w:ascii="Arial" w:hAnsi="Arial" w:cs="Arial"/>
        </w:rPr>
        <w:t>58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 xml:space="preserve">Number of requests closed without clarification from the applicant </w:t>
      </w:r>
      <w:r w:rsidRPr="00C23027">
        <w:rPr>
          <w:rFonts w:ascii="Arial" w:hAnsi="Arial" w:cs="Arial"/>
        </w:rPr>
        <w:tab/>
      </w:r>
      <w:r w:rsidR="009B6A3E">
        <w:rPr>
          <w:rFonts w:ascii="Arial" w:hAnsi="Arial" w:cs="Arial"/>
        </w:rPr>
        <w:t>2</w:t>
      </w:r>
      <w:r w:rsidR="004346D0">
        <w:rPr>
          <w:rFonts w:ascii="Arial" w:hAnsi="Arial" w:cs="Arial"/>
        </w:rPr>
        <w:t>0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withdrawn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processed in full</w:t>
      </w:r>
      <w:r w:rsidRPr="00C23027">
        <w:rPr>
          <w:rFonts w:ascii="Arial" w:hAnsi="Arial" w:cs="Arial"/>
        </w:rPr>
        <w:tab/>
      </w:r>
      <w:r w:rsidR="009B6A3E">
        <w:rPr>
          <w:rFonts w:ascii="Arial" w:hAnsi="Arial" w:cs="Arial"/>
        </w:rPr>
        <w:t>2</w:t>
      </w:r>
      <w:r w:rsidR="004346D0">
        <w:rPr>
          <w:rFonts w:ascii="Arial" w:hAnsi="Arial" w:cs="Arial"/>
        </w:rPr>
        <w:t>37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completed within statutory deadline (i.e. 20 working days)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179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Percentage completed 'in time'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75.5</w:t>
      </w:r>
      <w:r w:rsidRPr="00C23027">
        <w:rPr>
          <w:rFonts w:ascii="Arial" w:hAnsi="Arial" w:cs="Arial"/>
        </w:rPr>
        <w:t>%</w:t>
      </w:r>
    </w:p>
    <w:p w:rsidR="003D6F4B" w:rsidRPr="00C23027" w:rsidRDefault="003D6F4B" w:rsidP="00C23027">
      <w:pPr>
        <w:pStyle w:val="Heading2"/>
        <w:spacing w:before="240"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Outcome of requests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handled as ‘business as usual’ requests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19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The number of FOI/EIR requests where the information was granted in full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191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The number of FOI/EIR requests where the information was refused in full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19</w:t>
      </w:r>
    </w:p>
    <w:p w:rsidR="003D6F4B" w:rsidRPr="00C23027" w:rsidRDefault="003D6F4B" w:rsidP="00E92CFF">
      <w:pPr>
        <w:tabs>
          <w:tab w:val="left" w:pos="8789"/>
        </w:tabs>
        <w:spacing w:after="120"/>
        <w:ind w:left="-284"/>
        <w:rPr>
          <w:rFonts w:ascii="Arial" w:hAnsi="Arial" w:cs="Arial"/>
        </w:rPr>
      </w:pPr>
      <w:r w:rsidRPr="00C23027">
        <w:rPr>
          <w:rFonts w:ascii="Arial" w:hAnsi="Arial" w:cs="Arial"/>
        </w:rPr>
        <w:t>Information withheld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10</w:t>
      </w:r>
    </w:p>
    <w:p w:rsidR="003D6F4B" w:rsidRPr="00C23027" w:rsidRDefault="003D6F4B" w:rsidP="00E92CFF">
      <w:pPr>
        <w:tabs>
          <w:tab w:val="left" w:pos="8789"/>
        </w:tabs>
        <w:spacing w:after="120"/>
        <w:ind w:left="-284"/>
        <w:rPr>
          <w:rFonts w:ascii="Arial" w:hAnsi="Arial" w:cs="Arial"/>
        </w:rPr>
      </w:pPr>
      <w:r w:rsidRPr="00C23027">
        <w:rPr>
          <w:rFonts w:ascii="Arial" w:hAnsi="Arial" w:cs="Arial"/>
        </w:rPr>
        <w:t>Information was not held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9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The number of FOI/EIR requests where the information was granted in part and refused in part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27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open at the end of the period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49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which are overdue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6</w:t>
      </w:r>
    </w:p>
    <w:p w:rsidR="003D6F4B" w:rsidRPr="00C23027" w:rsidRDefault="003D6F4B" w:rsidP="00C23027">
      <w:pPr>
        <w:pStyle w:val="Heading2"/>
        <w:spacing w:before="240"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Internal reviews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 xml:space="preserve">Number of internal reviews completed 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5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 xml:space="preserve">Number of internal reviews completed within statutory deadline or recommended timescales 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5</w:t>
      </w:r>
      <w:bookmarkStart w:id="0" w:name="_GoBack"/>
      <w:bookmarkEnd w:id="0"/>
    </w:p>
    <w:p w:rsidR="000E3896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Percentage completed 'in time'</w:t>
      </w:r>
      <w:r w:rsidRPr="00C23027">
        <w:rPr>
          <w:rFonts w:ascii="Arial" w:hAnsi="Arial" w:cs="Arial"/>
        </w:rPr>
        <w:tab/>
        <w:t>100%</w:t>
      </w:r>
    </w:p>
    <w:sectPr w:rsidR="000E3896" w:rsidRPr="00C23027" w:rsidSect="00C23027">
      <w:headerReference w:type="default" r:id="rId6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27" w:rsidRDefault="00C23027" w:rsidP="00C23027">
      <w:pPr>
        <w:spacing w:after="0" w:line="240" w:lineRule="auto"/>
      </w:pPr>
      <w:r>
        <w:separator/>
      </w:r>
    </w:p>
  </w:endnote>
  <w:endnote w:type="continuationSeparator" w:id="0">
    <w:p w:rsidR="00C23027" w:rsidRDefault="00C23027" w:rsidP="00C2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27" w:rsidRDefault="00C23027" w:rsidP="00C23027">
      <w:pPr>
        <w:spacing w:after="0" w:line="240" w:lineRule="auto"/>
      </w:pPr>
      <w:r>
        <w:separator/>
      </w:r>
    </w:p>
  </w:footnote>
  <w:footnote w:type="continuationSeparator" w:id="0">
    <w:p w:rsidR="00C23027" w:rsidRDefault="00C23027" w:rsidP="00C2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27" w:rsidRDefault="00C23027" w:rsidP="00C23027">
    <w:pPr>
      <w:pStyle w:val="Header"/>
      <w:tabs>
        <w:tab w:val="clear" w:pos="4513"/>
      </w:tabs>
      <w:jc w:val="right"/>
    </w:pPr>
    <w:r>
      <w:rPr>
        <w:noProof/>
      </w:rPr>
      <w:drawing>
        <wp:inline distT="0" distB="0" distL="0" distR="0" wp14:anchorId="53BBCB33" wp14:editId="666F4AC7">
          <wp:extent cx="2667000" cy="824865"/>
          <wp:effectExtent l="0" t="0" r="0" b="0"/>
          <wp:docPr id="3" name="Picture 3" descr="East Kent Hospitals University NHS Foundation Trust RGB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ast Kent Hospitals University NHS Foundation Trust RGB BLU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59" r="8237" b="18835"/>
                  <a:stretch/>
                </pic:blipFill>
                <pic:spPr bwMode="auto">
                  <a:xfrm>
                    <a:off x="0" y="0"/>
                    <a:ext cx="2667000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4B"/>
    <w:rsid w:val="000E3896"/>
    <w:rsid w:val="00352E1D"/>
    <w:rsid w:val="003D6F4B"/>
    <w:rsid w:val="004346D0"/>
    <w:rsid w:val="004A1F0B"/>
    <w:rsid w:val="005256AA"/>
    <w:rsid w:val="00867E8D"/>
    <w:rsid w:val="009B6A3E"/>
    <w:rsid w:val="009D2676"/>
    <w:rsid w:val="00A6762B"/>
    <w:rsid w:val="00B96682"/>
    <w:rsid w:val="00C23027"/>
    <w:rsid w:val="00E72C2E"/>
    <w:rsid w:val="00E9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16E1"/>
  <w15:chartTrackingRefBased/>
  <w15:docId w15:val="{AA0D5174-036A-40F6-A248-447B478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6F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27"/>
  </w:style>
  <w:style w:type="paragraph" w:styleId="Footer">
    <w:name w:val="footer"/>
    <w:basedOn w:val="Normal"/>
    <w:link w:val="FooterChar"/>
    <w:uiPriority w:val="99"/>
    <w:unhideWhenUsed/>
    <w:rsid w:val="00C2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Williams</dc:creator>
  <cp:keywords/>
  <dc:description/>
  <cp:lastModifiedBy>Lesley Williams</cp:lastModifiedBy>
  <cp:revision>3</cp:revision>
  <dcterms:created xsi:type="dcterms:W3CDTF">2024-08-23T15:06:00Z</dcterms:created>
  <dcterms:modified xsi:type="dcterms:W3CDTF">2024-08-23T15:15:00Z</dcterms:modified>
</cp:coreProperties>
</file>