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D0F" w:rsidRDefault="00404024" w:rsidP="00404024">
      <w:pPr>
        <w:spacing w:after="0" w:line="238" w:lineRule="auto"/>
        <w:ind w:left="163" w:right="77" w:firstLine="0"/>
        <w:jc w:val="center"/>
        <w:rPr>
          <w:rFonts w:ascii="Arial" w:hAnsi="Arial" w:cs="Arial"/>
          <w:b/>
          <w:sz w:val="32"/>
          <w:szCs w:val="32"/>
        </w:rPr>
      </w:pPr>
      <w:r>
        <w:rPr>
          <w:noProof/>
        </w:rPr>
        <mc:AlternateContent>
          <mc:Choice Requires="wps">
            <w:drawing>
              <wp:inline distT="0" distB="0" distL="0" distR="0" wp14:anchorId="63C49F89" wp14:editId="18C43F58">
                <wp:extent cx="304800" cy="304800"/>
                <wp:effectExtent l="0" t="0" r="0" b="0"/>
                <wp:docPr id="3" name="AutoShape 3" descr="https://staff.ekhuft.nhs.uk/Utilities/Uploads/Handler/Uploader.ashx?area=composer&amp;filename=EKHUFT%2bLogo%2b-%2btransparent%2bbackground.png&amp;fileguid=7409e15f-7fcb-4724-8c1f-e2680791ac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0A8E3305" id="AutoShape 3" o:spid="_x0000_s1026" alt="https://staff.ekhuft.nhs.uk/Utilities/Uploads/Handler/Uploader.ashx?area=composer&amp;filename=EKHUFT%2bLogo%2b-%2btransparent%2bbackground.png&amp;fileguid=7409e15f-7fcb-4724-8c1f-e2680791ac4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&#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K6r5OU+AwAAgQYAAA4AAAAAAAAAAAAAAAAALgIAAGRycy9lMm9Eb2MueG1sUEsBAi0A&#10;FAAGAAgAAAAhAEyg6SzYAAAAAwEAAA8AAAAAAAAAAAAAAAAAmAUAAGRycy9kb3ducmV2LnhtbFBL&#10;BQYAAAAABAAEAPMAAACdBgAAAAA=&#10;" filled="f" stroked="f">
                <o:lock v:ext="edit" aspectratio="t"/>
                <w10:anchorlock/>
              </v:rect>
            </w:pict>
          </mc:Fallback>
        </mc:AlternateContent>
      </w:r>
      <w:r w:rsidR="00E175E3">
        <w:rPr>
          <w:rFonts w:ascii="Arial" w:hAnsi="Arial" w:cs="Arial"/>
          <w:b/>
          <w:sz w:val="32"/>
          <w:szCs w:val="32"/>
        </w:rPr>
        <w:tab/>
      </w:r>
    </w:p>
    <w:p w:rsidR="00404024" w:rsidRDefault="00CF0708" w:rsidP="00E175E3">
      <w:pPr>
        <w:spacing w:line="360" w:lineRule="auto"/>
      </w:pPr>
      <w:r w:rsidRPr="00CF0708">
        <w:rPr>
          <w:rFonts w:ascii="Arial" w:hAnsi="Arial" w:cs="Arial"/>
          <w:b/>
          <w:sz w:val="56"/>
          <w:szCs w:val="56"/>
        </w:rPr>
        <w:t>Neuroscience referral guidelines for primary care practitioners</w:t>
      </w:r>
      <w:r w:rsidR="00E175E3">
        <w:rPr>
          <w:rFonts w:ascii="Arial" w:hAnsi="Arial" w:cs="Arial"/>
          <w:b/>
          <w:sz w:val="56"/>
          <w:szCs w:val="56"/>
        </w:rPr>
        <w:tab/>
      </w:r>
    </w:p>
    <w:p w:rsidR="00F87C3A" w:rsidRPr="00F87C3A" w:rsidRDefault="00F87C3A" w:rsidP="005911F8">
      <w:pPr>
        <w:keepNext/>
        <w:keepLines/>
        <w:spacing w:after="95" w:line="360" w:lineRule="auto"/>
        <w:ind w:left="0" w:firstLine="0"/>
        <w:outlineLvl w:val="0"/>
        <w:rPr>
          <w:rFonts w:ascii="Arial" w:hAnsi="Arial" w:cs="Arial"/>
          <w:b/>
          <w:sz w:val="22"/>
        </w:rPr>
      </w:pPr>
      <w:r w:rsidRPr="00F87C3A">
        <w:rPr>
          <w:rFonts w:ascii="Arial" w:hAnsi="Arial" w:cs="Arial"/>
          <w:b/>
          <w:sz w:val="22"/>
        </w:rPr>
        <w:lastRenderedPageBreak/>
        <w:t>Referral Pathways</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2.1 Urgent Referral Pathways</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2.2 First Seizure Referral</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2.3 Seizure Safety Advice</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Neurology Services EKHUFT</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3.1 General Neurology Service</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3.2 Specialist Neurology Services</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Patient Journey Through a Referral</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Referral Protocols / Criteria for Acceptance</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Further Exclusions &amp; Alternative Services</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Specific Conditions and Referral Guidelines</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7.1 Headaches</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7.2 Fatigue Syndromes</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7.3 Back Pain Without Neurological Signs</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7.4 Dementia &amp; Cognitive Impairment</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7.5 Geriatric Medicine</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7.6 Giant Cell Arteritis</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7.7 Transient Ischaemic Attack</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7.8 Loss of Consciousness</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7.9 Ulnar Neuropathy</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 xml:space="preserve">7.10 Meralgia </w:t>
      </w:r>
      <w:proofErr w:type="spellStart"/>
      <w:r w:rsidRPr="00F87C3A">
        <w:rPr>
          <w:rFonts w:ascii="Arial" w:hAnsi="Arial" w:cs="Arial"/>
          <w:b/>
          <w:sz w:val="22"/>
        </w:rPr>
        <w:t>Parasthetica</w:t>
      </w:r>
      <w:proofErr w:type="spellEnd"/>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7.11 Carpal Tunnel Syndrome</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7.12 The Dizzy Patient</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7.13 Uncomplicated Vertigo</w:t>
      </w:r>
    </w:p>
    <w:p w:rsidR="005911F8"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Advice and Guidance Referral</w:t>
      </w:r>
      <w:r w:rsidR="00E175E3">
        <w:rPr>
          <w:rFonts w:ascii="Arial" w:hAnsi="Arial" w:cs="Arial"/>
          <w:b/>
          <w:sz w:val="22"/>
        </w:rPr>
        <w:tab/>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Introduction</w:t>
      </w:r>
    </w:p>
    <w:p w:rsidR="00F87C3A" w:rsidRPr="00F87C3A" w:rsidRDefault="00F87C3A" w:rsidP="00E54553">
      <w:pPr>
        <w:keepNext/>
        <w:keepLines/>
        <w:spacing w:after="95" w:line="360" w:lineRule="auto"/>
        <w:outlineLvl w:val="0"/>
        <w:rPr>
          <w:rFonts w:ascii="Arial" w:hAnsi="Arial" w:cs="Arial"/>
          <w:b/>
          <w:sz w:val="22"/>
        </w:rPr>
      </w:pP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lastRenderedPageBreak/>
        <w:t>The demand for appointments in Neurology Outpatients is very high. It is essential that waiting times are kept to a minimum to ensure patients with serious neurological illnesses receive timely assessment and management. Patients with some conditions may be better served by other specialities or be adequately managed in primary care. For these reasons we have developed the referral criteria set out in this document.</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Please be reminded that only referrals made by general practitioners, through E-referral service will be accepted.</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All patients referred to general neurology will be 'Directly booked' an appointment before triage if this rejected or redirected then the referring primary care organisation or GP Surgery will need to inform the patient. All these changes are recorded on the E referral system and can be monitored there.</w:t>
      </w:r>
    </w:p>
    <w:p w:rsidR="00F87C3A" w:rsidRPr="00F87C3A" w:rsidRDefault="00F87C3A" w:rsidP="00E54553">
      <w:pPr>
        <w:keepNext/>
        <w:keepLines/>
        <w:spacing w:after="95" w:line="360" w:lineRule="auto"/>
        <w:outlineLvl w:val="0"/>
        <w:rPr>
          <w:rFonts w:ascii="Arial" w:hAnsi="Arial" w:cs="Arial"/>
          <w:sz w:val="22"/>
        </w:rPr>
      </w:pP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Referral Pathways</w:t>
      </w:r>
    </w:p>
    <w:p w:rsidR="00F87C3A" w:rsidRPr="00F87C3A" w:rsidRDefault="00F87C3A" w:rsidP="00E54553">
      <w:pPr>
        <w:keepNext/>
        <w:keepLines/>
        <w:spacing w:after="95" w:line="360" w:lineRule="auto"/>
        <w:outlineLvl w:val="0"/>
        <w:rPr>
          <w:rFonts w:ascii="Arial" w:hAnsi="Arial" w:cs="Arial"/>
          <w:b/>
          <w:sz w:val="22"/>
        </w:rPr>
      </w:pP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2.1 Urgent Referral Pathways</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Suspected cancer of the Brain or CNS. 2WW pathway.</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This is for patients with suspected cancer symptoms only. Do not use this service to refer other types of 'Urgent' neurology patients. 2WW Brain (Nervous System) (RAS Triaged) various sites.</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 xml:space="preserve">If there is a space occupying lesion detected in the brain scan you have already requested, please refer urgently to King's Neuro-oncology MDT by referring to neuro-oncology at Kings on e-referrals here: </w:t>
      </w:r>
      <w:r w:rsidRPr="00A03E07">
        <w:rPr>
          <w:rFonts w:ascii="Arial" w:hAnsi="Arial" w:cs="Arial"/>
          <w:b/>
          <w:color w:val="0070C0"/>
          <w:sz w:val="22"/>
        </w:rPr>
        <w:t>2WW - Brain (CAS) Clinical Assessment Service (2WW Pro-</w:t>
      </w:r>
      <w:proofErr w:type="spellStart"/>
      <w:r w:rsidRPr="00A03E07">
        <w:rPr>
          <w:rFonts w:ascii="Arial" w:hAnsi="Arial" w:cs="Arial"/>
          <w:b/>
          <w:color w:val="0070C0"/>
          <w:sz w:val="22"/>
        </w:rPr>
        <w:t>Formas</w:t>
      </w:r>
      <w:proofErr w:type="spellEnd"/>
      <w:r w:rsidRPr="00A03E07">
        <w:rPr>
          <w:rFonts w:ascii="Arial" w:hAnsi="Arial" w:cs="Arial"/>
          <w:b/>
          <w:color w:val="0070C0"/>
          <w:sz w:val="22"/>
        </w:rPr>
        <w:t xml:space="preserve"> Only) Service for Kings @ PRUH - RJZ30.</w:t>
      </w:r>
      <w:r w:rsidR="00A03E07" w:rsidRPr="00A03E07">
        <w:rPr>
          <w:rFonts w:ascii="Arial" w:hAnsi="Arial" w:cs="Arial"/>
          <w:color w:val="0070C0"/>
          <w:sz w:val="22"/>
        </w:rPr>
        <w:t xml:space="preserve"> </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Please complete a King's College Hospital – Neuro-oncology MDT Proforma available here:</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 xml:space="preserve">For further Information please email: </w:t>
      </w:r>
      <w:hyperlink r:id="rId8" w:history="1">
        <w:r w:rsidR="00A03E07" w:rsidRPr="00A03E07">
          <w:rPr>
            <w:rStyle w:val="Hyperlink"/>
            <w:rFonts w:ascii="Arial" w:hAnsi="Arial" w:cs="Arial"/>
            <w:b/>
            <w:color w:val="0070C0"/>
            <w:sz w:val="22"/>
          </w:rPr>
          <w:t>kch-tr.NeuroOncologyMDTReferrals@nhs.net</w:t>
        </w:r>
      </w:hyperlink>
      <w:r w:rsidR="00A03E07" w:rsidRPr="00A03E07">
        <w:rPr>
          <w:rFonts w:ascii="Arial" w:hAnsi="Arial" w:cs="Arial"/>
          <w:color w:val="0070C0"/>
          <w:sz w:val="22"/>
        </w:rPr>
        <w:t xml:space="preserve"> </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If the scan result is reassuring and patient is still symptomatic, then please refer back to local neurology for headaches management in a non-2WW pathway</w:t>
      </w:r>
    </w:p>
    <w:p w:rsidR="00E54553" w:rsidRDefault="00E54553" w:rsidP="00E54553">
      <w:pPr>
        <w:keepNext/>
        <w:keepLines/>
        <w:spacing w:after="95" w:line="360" w:lineRule="auto"/>
        <w:outlineLvl w:val="0"/>
        <w:rPr>
          <w:rFonts w:ascii="Arial" w:hAnsi="Arial" w:cs="Arial"/>
          <w:sz w:val="22"/>
        </w:rPr>
      </w:pP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Do not use either of these services to refer other types of 'Urgent' neurology patients. Other Urgent neurology patients should be referred to General Neurology with accompanying letter from a GP or Consultant explaining urgency.</w:t>
      </w:r>
    </w:p>
    <w:p w:rsid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lastRenderedPageBreak/>
        <w:t xml:space="preserve">For further guidance on 2ww referrals please refer to NICE Guidance NG12: </w:t>
      </w:r>
      <w:hyperlink r:id="rId9" w:history="1">
        <w:r w:rsidR="006472F5" w:rsidRPr="00A03E07">
          <w:rPr>
            <w:rStyle w:val="Hyperlink"/>
            <w:rFonts w:ascii="Arial" w:hAnsi="Arial" w:cs="Arial"/>
            <w:b/>
            <w:sz w:val="22"/>
          </w:rPr>
          <w:t>https://www.nice.org.uk/guidance/ng12</w:t>
        </w:r>
      </w:hyperlink>
    </w:p>
    <w:p w:rsidR="006472F5" w:rsidRDefault="006472F5" w:rsidP="00E54553">
      <w:pPr>
        <w:keepNext/>
        <w:keepLines/>
        <w:spacing w:after="95" w:line="360" w:lineRule="auto"/>
        <w:outlineLvl w:val="0"/>
        <w:rPr>
          <w:rFonts w:ascii="Arial" w:hAnsi="Arial" w:cs="Arial"/>
          <w:sz w:val="22"/>
        </w:rPr>
      </w:pPr>
    </w:p>
    <w:p w:rsidR="006472F5" w:rsidRPr="00F87C3A" w:rsidRDefault="006472F5" w:rsidP="00E54553">
      <w:pPr>
        <w:keepNext/>
        <w:keepLines/>
        <w:spacing w:after="95" w:line="360" w:lineRule="auto"/>
        <w:outlineLvl w:val="0"/>
        <w:rPr>
          <w:rFonts w:ascii="Arial" w:hAnsi="Arial" w:cs="Arial"/>
          <w:sz w:val="22"/>
        </w:rPr>
      </w:pPr>
    </w:p>
    <w:p w:rsid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 xml:space="preserve">2.2 </w:t>
      </w:r>
      <w:r w:rsidR="00A4113C">
        <w:rPr>
          <w:rFonts w:ascii="Arial" w:hAnsi="Arial" w:cs="Arial"/>
          <w:b/>
          <w:sz w:val="22"/>
        </w:rPr>
        <w:t xml:space="preserve">Urgent &amp; </w:t>
      </w:r>
      <w:r w:rsidRPr="00F87C3A">
        <w:rPr>
          <w:rFonts w:ascii="Arial" w:hAnsi="Arial" w:cs="Arial"/>
          <w:b/>
          <w:sz w:val="22"/>
        </w:rPr>
        <w:t>First Seizure Referral</w:t>
      </w:r>
    </w:p>
    <w:p w:rsidR="00A03E07" w:rsidRPr="00F87C3A" w:rsidRDefault="00A03E07" w:rsidP="00E54553">
      <w:pPr>
        <w:keepNext/>
        <w:keepLines/>
        <w:spacing w:after="95" w:line="360" w:lineRule="auto"/>
        <w:outlineLvl w:val="0"/>
        <w:rPr>
          <w:rFonts w:ascii="Arial" w:hAnsi="Arial" w:cs="Arial"/>
          <w:b/>
          <w:sz w:val="22"/>
        </w:rPr>
      </w:pP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From Primary care:</w:t>
      </w:r>
    </w:p>
    <w:p w:rsidR="00A4113C" w:rsidRDefault="00F87C3A" w:rsidP="00E54553">
      <w:pPr>
        <w:keepNext/>
        <w:keepLines/>
        <w:spacing w:after="95" w:line="360" w:lineRule="auto"/>
        <w:outlineLvl w:val="0"/>
        <w:rPr>
          <w:rFonts w:ascii="Arial" w:hAnsi="Arial" w:cs="Arial"/>
          <w:sz w:val="22"/>
        </w:rPr>
      </w:pPr>
      <w:r w:rsidRPr="00F87C3A">
        <w:rPr>
          <w:rFonts w:ascii="Arial" w:hAnsi="Arial" w:cs="Arial"/>
          <w:sz w:val="22"/>
        </w:rPr>
        <w:t xml:space="preserve">If you are referring from primary care to secondary care and a patient has experienced a first ever seizure please refer in writing to the: </w:t>
      </w:r>
      <w:r w:rsidRPr="00A03E07">
        <w:rPr>
          <w:rFonts w:ascii="Arial" w:hAnsi="Arial" w:cs="Arial"/>
          <w:b/>
          <w:color w:val="0070C0"/>
          <w:sz w:val="22"/>
        </w:rPr>
        <w:t>Urgent &amp; First Seizure services</w:t>
      </w:r>
      <w:r w:rsidRPr="00F87C3A">
        <w:rPr>
          <w:rFonts w:ascii="Arial" w:hAnsi="Arial" w:cs="Arial"/>
          <w:sz w:val="22"/>
        </w:rPr>
        <w:t xml:space="preserve"> at any site East Kent Hospitals via E-referral system.</w:t>
      </w:r>
    </w:p>
    <w:p w:rsidR="00A4113C" w:rsidRPr="00A4113C" w:rsidRDefault="00A4113C" w:rsidP="00E54553">
      <w:pPr>
        <w:keepNext/>
        <w:keepLines/>
        <w:spacing w:after="95" w:line="360" w:lineRule="auto"/>
        <w:ind w:left="0" w:firstLine="0"/>
        <w:outlineLvl w:val="0"/>
        <w:rPr>
          <w:rFonts w:ascii="Arial" w:hAnsi="Arial" w:cs="Arial"/>
          <w:sz w:val="22"/>
        </w:rPr>
      </w:pPr>
      <w:r w:rsidRPr="00A4113C">
        <w:rPr>
          <w:rFonts w:ascii="Arial" w:hAnsi="Arial" w:cs="Arial"/>
          <w:sz w:val="22"/>
        </w:rPr>
        <w:t xml:space="preserve">Thank you for </w:t>
      </w:r>
      <w:r>
        <w:rPr>
          <w:rFonts w:ascii="Arial" w:hAnsi="Arial" w:cs="Arial"/>
          <w:sz w:val="22"/>
        </w:rPr>
        <w:t xml:space="preserve">implementing </w:t>
      </w:r>
      <w:r w:rsidRPr="00A4113C">
        <w:rPr>
          <w:rFonts w:ascii="Arial" w:hAnsi="Arial" w:cs="Arial"/>
          <w:sz w:val="22"/>
        </w:rPr>
        <w:t xml:space="preserve">the </w:t>
      </w:r>
      <w:r>
        <w:rPr>
          <w:rFonts w:ascii="Arial" w:hAnsi="Arial" w:cs="Arial"/>
          <w:sz w:val="22"/>
        </w:rPr>
        <w:t xml:space="preserve">following </w:t>
      </w:r>
      <w:r w:rsidRPr="00A4113C">
        <w:rPr>
          <w:rFonts w:ascii="Arial" w:hAnsi="Arial" w:cs="Arial"/>
          <w:sz w:val="22"/>
        </w:rPr>
        <w:t>neurology referral guidelines accurately, your referral w</w:t>
      </w:r>
      <w:r>
        <w:rPr>
          <w:rFonts w:ascii="Arial" w:hAnsi="Arial" w:cs="Arial"/>
          <w:sz w:val="22"/>
        </w:rPr>
        <w:t xml:space="preserve">ill be </w:t>
      </w:r>
      <w:r w:rsidRPr="00A4113C">
        <w:rPr>
          <w:rFonts w:ascii="Arial" w:hAnsi="Arial" w:cs="Arial"/>
          <w:sz w:val="22"/>
        </w:rPr>
        <w:t>accepted as a result</w:t>
      </w:r>
    </w:p>
    <w:p w:rsidR="00A4113C" w:rsidRPr="00A4113C" w:rsidRDefault="00A4113C" w:rsidP="00E54553">
      <w:pPr>
        <w:keepNext/>
        <w:keepLines/>
        <w:spacing w:after="95" w:line="360" w:lineRule="auto"/>
        <w:ind w:left="0" w:firstLine="0"/>
        <w:outlineLvl w:val="0"/>
        <w:rPr>
          <w:rFonts w:ascii="Arial" w:hAnsi="Arial" w:cs="Arial"/>
          <w:sz w:val="22"/>
        </w:rPr>
      </w:pPr>
      <w:r w:rsidRPr="00A4113C">
        <w:rPr>
          <w:rFonts w:ascii="Arial" w:hAnsi="Arial" w:cs="Arial"/>
          <w:sz w:val="22"/>
        </w:rPr>
        <w:t xml:space="preserve">Listed are several symptoms or situations other than first seizure and suspected cancer </w:t>
      </w:r>
      <w:r w:rsidR="0040125F">
        <w:rPr>
          <w:rFonts w:ascii="Arial" w:hAnsi="Arial" w:cs="Arial"/>
          <w:sz w:val="22"/>
        </w:rPr>
        <w:t xml:space="preserve">that </w:t>
      </w:r>
      <w:r w:rsidRPr="00A4113C">
        <w:rPr>
          <w:rFonts w:ascii="Arial" w:hAnsi="Arial" w:cs="Arial"/>
          <w:sz w:val="22"/>
        </w:rPr>
        <w:t xml:space="preserve">would be considered urgent. </w:t>
      </w:r>
    </w:p>
    <w:p w:rsidR="00A4113C" w:rsidRPr="00F3420A" w:rsidRDefault="00A4113C" w:rsidP="00E54553">
      <w:pPr>
        <w:keepNext/>
        <w:keepLines/>
        <w:spacing w:after="95" w:line="360" w:lineRule="auto"/>
        <w:ind w:left="0" w:firstLine="0"/>
        <w:outlineLvl w:val="0"/>
        <w:rPr>
          <w:rFonts w:ascii="Arial" w:hAnsi="Arial" w:cs="Arial"/>
          <w:b/>
          <w:sz w:val="22"/>
        </w:rPr>
      </w:pPr>
      <w:r w:rsidRPr="00F3420A">
        <w:rPr>
          <w:rFonts w:ascii="Arial" w:hAnsi="Arial" w:cs="Arial"/>
          <w:b/>
          <w:sz w:val="22"/>
        </w:rPr>
        <w:t xml:space="preserve">Here's a concise list of key factors: </w:t>
      </w:r>
    </w:p>
    <w:p w:rsidR="00A4113C" w:rsidRPr="00A4113C" w:rsidRDefault="00A4113C" w:rsidP="00E54553">
      <w:pPr>
        <w:keepNext/>
        <w:keepLines/>
        <w:spacing w:after="95" w:line="360" w:lineRule="auto"/>
        <w:ind w:left="0" w:firstLine="0"/>
        <w:outlineLvl w:val="0"/>
        <w:rPr>
          <w:rFonts w:ascii="Arial" w:hAnsi="Arial" w:cs="Arial"/>
          <w:color w:val="auto"/>
          <w:sz w:val="22"/>
        </w:rPr>
      </w:pPr>
      <w:r w:rsidRPr="00A4113C">
        <w:rPr>
          <w:rFonts w:ascii="Arial" w:hAnsi="Arial" w:cs="Arial"/>
          <w:color w:val="auto"/>
          <w:sz w:val="22"/>
        </w:rPr>
        <w:t>New first seizure</w:t>
      </w:r>
    </w:p>
    <w:p w:rsidR="00A4113C" w:rsidRPr="00A4113C" w:rsidRDefault="00A4113C" w:rsidP="00E54553">
      <w:pPr>
        <w:keepNext/>
        <w:keepLines/>
        <w:spacing w:after="95" w:line="360" w:lineRule="auto"/>
        <w:ind w:left="0" w:firstLine="0"/>
        <w:outlineLvl w:val="0"/>
        <w:rPr>
          <w:rFonts w:ascii="Arial" w:hAnsi="Arial" w:cs="Arial"/>
          <w:color w:val="auto"/>
          <w:sz w:val="22"/>
        </w:rPr>
      </w:pPr>
      <w:r w:rsidRPr="00A4113C">
        <w:rPr>
          <w:rFonts w:ascii="Arial" w:hAnsi="Arial" w:cs="Arial"/>
          <w:color w:val="auto"/>
          <w:sz w:val="22"/>
        </w:rPr>
        <w:t>Rapidly progressing, neurological deficits (e.g., weakness, confusion, cognitive decline, numbness, vision changes)</w:t>
      </w:r>
    </w:p>
    <w:p w:rsidR="00A4113C" w:rsidRPr="00A4113C" w:rsidRDefault="00A4113C" w:rsidP="00E54553">
      <w:pPr>
        <w:keepNext/>
        <w:keepLines/>
        <w:spacing w:after="95" w:line="360" w:lineRule="auto"/>
        <w:ind w:left="0" w:firstLine="0"/>
        <w:outlineLvl w:val="0"/>
        <w:rPr>
          <w:rFonts w:ascii="Arial" w:hAnsi="Arial" w:cs="Arial"/>
          <w:color w:val="auto"/>
          <w:sz w:val="22"/>
        </w:rPr>
      </w:pPr>
      <w:r w:rsidRPr="00A4113C">
        <w:rPr>
          <w:rFonts w:ascii="Arial" w:hAnsi="Arial" w:cs="Arial"/>
          <w:color w:val="auto"/>
          <w:sz w:val="22"/>
        </w:rPr>
        <w:t>Recurrent seizures</w:t>
      </w:r>
    </w:p>
    <w:p w:rsidR="006C5178" w:rsidRPr="00A4113C" w:rsidRDefault="00A4113C" w:rsidP="00E54553">
      <w:pPr>
        <w:keepNext/>
        <w:keepLines/>
        <w:spacing w:after="95" w:line="360" w:lineRule="auto"/>
        <w:ind w:left="0" w:firstLine="0"/>
        <w:outlineLvl w:val="0"/>
        <w:rPr>
          <w:rFonts w:ascii="Arial" w:hAnsi="Arial" w:cs="Arial"/>
          <w:color w:val="auto"/>
          <w:sz w:val="22"/>
        </w:rPr>
      </w:pPr>
      <w:r w:rsidRPr="00A4113C">
        <w:rPr>
          <w:rFonts w:ascii="Arial" w:hAnsi="Arial" w:cs="Arial"/>
          <w:color w:val="auto"/>
          <w:sz w:val="22"/>
        </w:rPr>
        <w:t xml:space="preserve">Headache with 'Red flag' signs mentioned in NHS Kent &amp; Medway CCG </w:t>
      </w:r>
      <w:proofErr w:type="spellStart"/>
      <w:r w:rsidRPr="00A4113C">
        <w:rPr>
          <w:rFonts w:ascii="Arial" w:hAnsi="Arial" w:cs="Arial"/>
          <w:color w:val="auto"/>
          <w:sz w:val="22"/>
        </w:rPr>
        <w:t>Guidelinefor</w:t>
      </w:r>
      <w:proofErr w:type="spellEnd"/>
      <w:r w:rsidRPr="00A4113C">
        <w:rPr>
          <w:rFonts w:ascii="Arial" w:hAnsi="Arial" w:cs="Arial"/>
          <w:color w:val="auto"/>
          <w:sz w:val="22"/>
        </w:rPr>
        <w:t xml:space="preserve"> management of Adult with headaches and Migraine in Primary </w:t>
      </w:r>
      <w:proofErr w:type="gramStart"/>
      <w:r w:rsidRPr="00A4113C">
        <w:rPr>
          <w:rFonts w:ascii="Arial" w:hAnsi="Arial" w:cs="Arial"/>
          <w:color w:val="auto"/>
          <w:sz w:val="22"/>
        </w:rPr>
        <w:t>care :</w:t>
      </w:r>
      <w:proofErr w:type="gramEnd"/>
      <w:r w:rsidRPr="00A4113C">
        <w:rPr>
          <w:rFonts w:ascii="Arial" w:hAnsi="Arial" w:cs="Arial"/>
          <w:color w:val="auto"/>
          <w:sz w:val="22"/>
        </w:rPr>
        <w:t xml:space="preserve"> </w:t>
      </w:r>
      <w:r w:rsidRPr="006C5178">
        <w:rPr>
          <w:rFonts w:ascii="Arial" w:hAnsi="Arial" w:cs="Arial"/>
          <w:b/>
          <w:color w:val="0070C0"/>
          <w:sz w:val="22"/>
          <w:u w:val="single"/>
        </w:rPr>
        <w:t>management-of-adults-with-headaches-and-migraines-in-primary-care-20.pdf (medwayswaleformulary.co.uk) Request urgent MRI of brain</w:t>
      </w:r>
    </w:p>
    <w:p w:rsidR="00A4113C" w:rsidRPr="00A4113C" w:rsidRDefault="00A4113C" w:rsidP="00E54553">
      <w:pPr>
        <w:keepNext/>
        <w:keepLines/>
        <w:spacing w:after="95" w:line="360" w:lineRule="auto"/>
        <w:ind w:left="0" w:firstLine="0"/>
        <w:outlineLvl w:val="0"/>
        <w:rPr>
          <w:rFonts w:ascii="Arial" w:hAnsi="Arial" w:cs="Arial"/>
          <w:color w:val="auto"/>
          <w:sz w:val="22"/>
        </w:rPr>
      </w:pPr>
      <w:r w:rsidRPr="00A4113C">
        <w:rPr>
          <w:rFonts w:ascii="Arial" w:hAnsi="Arial" w:cs="Arial"/>
          <w:color w:val="auto"/>
          <w:sz w:val="22"/>
        </w:rPr>
        <w:t>Signs of increased intracranial pressure (e.g., papilledema)</w:t>
      </w:r>
    </w:p>
    <w:p w:rsidR="00A4113C" w:rsidRPr="00A4113C" w:rsidRDefault="00A4113C" w:rsidP="00E54553">
      <w:pPr>
        <w:keepNext/>
        <w:keepLines/>
        <w:spacing w:after="95" w:line="360" w:lineRule="auto"/>
        <w:ind w:left="0" w:firstLine="0"/>
        <w:outlineLvl w:val="0"/>
        <w:rPr>
          <w:rFonts w:ascii="Arial" w:hAnsi="Arial" w:cs="Arial"/>
          <w:color w:val="auto"/>
          <w:sz w:val="22"/>
        </w:rPr>
      </w:pPr>
      <w:r w:rsidRPr="00A4113C">
        <w:rPr>
          <w:rFonts w:ascii="Arial" w:hAnsi="Arial" w:cs="Arial"/>
          <w:color w:val="auto"/>
          <w:sz w:val="22"/>
        </w:rPr>
        <w:t>New onset of ataxia or balance problems</w:t>
      </w:r>
    </w:p>
    <w:p w:rsidR="00A4113C" w:rsidRPr="00A4113C" w:rsidRDefault="00A4113C" w:rsidP="00E54553">
      <w:pPr>
        <w:keepNext/>
        <w:keepLines/>
        <w:spacing w:after="95" w:line="360" w:lineRule="auto"/>
        <w:ind w:left="0" w:firstLine="0"/>
        <w:outlineLvl w:val="0"/>
        <w:rPr>
          <w:rFonts w:ascii="Arial" w:hAnsi="Arial" w:cs="Arial"/>
          <w:color w:val="auto"/>
          <w:sz w:val="22"/>
        </w:rPr>
      </w:pPr>
      <w:r w:rsidRPr="00A4113C">
        <w:rPr>
          <w:rFonts w:ascii="Arial" w:hAnsi="Arial" w:cs="Arial"/>
          <w:color w:val="auto"/>
          <w:sz w:val="22"/>
        </w:rPr>
        <w:t>Suspected paraneoplastic syndrome</w:t>
      </w:r>
    </w:p>
    <w:p w:rsidR="00A4113C" w:rsidRPr="00F87C3A" w:rsidRDefault="00A4113C" w:rsidP="00E54553">
      <w:pPr>
        <w:keepNext/>
        <w:keepLines/>
        <w:spacing w:after="95" w:line="360" w:lineRule="auto"/>
        <w:ind w:left="0" w:firstLine="0"/>
        <w:outlineLvl w:val="0"/>
        <w:rPr>
          <w:rFonts w:ascii="Arial" w:hAnsi="Arial" w:cs="Arial"/>
          <w:sz w:val="22"/>
        </w:rPr>
      </w:pPr>
      <w:r w:rsidRPr="00A4113C">
        <w:rPr>
          <w:rFonts w:ascii="Arial" w:hAnsi="Arial" w:cs="Arial"/>
          <w:sz w:val="22"/>
        </w:rPr>
        <w:t>These symptoms or situations warrant urgent evaluation as they may indicate a rapidly progressing underlying condition or immediate risk to the patient.</w:t>
      </w:r>
    </w:p>
    <w:p w:rsid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Each referral will be triaged and if accepted 'first seizure' patients will be prioritised and an appointment scheduled to within 0-6 weeks depending on availability.</w:t>
      </w:r>
    </w:p>
    <w:p w:rsidR="006C5178" w:rsidRPr="00F87C3A" w:rsidRDefault="006C5178" w:rsidP="00E54553">
      <w:pPr>
        <w:keepNext/>
        <w:keepLines/>
        <w:spacing w:after="95" w:line="360" w:lineRule="auto"/>
        <w:outlineLvl w:val="0"/>
        <w:rPr>
          <w:rFonts w:ascii="Arial" w:hAnsi="Arial" w:cs="Arial"/>
          <w:sz w:val="22"/>
        </w:rPr>
      </w:pPr>
      <w:bookmarkStart w:id="0" w:name="_GoBack"/>
      <w:bookmarkEnd w:id="0"/>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From Internal/secondary care:</w:t>
      </w:r>
    </w:p>
    <w:p w:rsid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 xml:space="preserve">Referring from anywhere within the trust for patients who present with a first seizure or suspicion of a first seizure. This is a referral form for first seizure only. Referrals for other neurological indications will not be accepted through this pathway. </w:t>
      </w:r>
      <w:hyperlink r:id="rId10" w:history="1">
        <w:r w:rsidR="0040125F" w:rsidRPr="0040125F">
          <w:rPr>
            <w:rStyle w:val="Hyperlink"/>
            <w:rFonts w:ascii="Arial" w:hAnsi="Arial" w:cs="Arial"/>
            <w:sz w:val="22"/>
          </w:rPr>
          <w:t>Referrals | Health Professionals | East Kent Hospitals</w:t>
        </w:r>
      </w:hyperlink>
    </w:p>
    <w:p w:rsidR="006C5178" w:rsidRPr="00F87C3A" w:rsidRDefault="006C5178" w:rsidP="00E54553">
      <w:pPr>
        <w:keepNext/>
        <w:keepLines/>
        <w:spacing w:after="95" w:line="360" w:lineRule="auto"/>
        <w:outlineLvl w:val="0"/>
        <w:rPr>
          <w:rFonts w:ascii="Arial" w:hAnsi="Arial" w:cs="Arial"/>
          <w:sz w:val="22"/>
        </w:rPr>
      </w:pP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2.3 Seizure Safety Advice</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There are some selected strategies to reduce risk of seizure-related injury:</w:t>
      </w:r>
    </w:p>
    <w:p w:rsidR="00F87C3A" w:rsidRPr="00F87C3A" w:rsidRDefault="00F87C3A" w:rsidP="00E54553">
      <w:pPr>
        <w:keepNext/>
        <w:keepLines/>
        <w:spacing w:after="95" w:line="360" w:lineRule="auto"/>
        <w:outlineLvl w:val="0"/>
        <w:rPr>
          <w:rFonts w:ascii="Arial" w:hAnsi="Arial" w:cs="Arial"/>
          <w:b/>
          <w:sz w:val="22"/>
        </w:rPr>
      </w:pP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Wear protective clothing, equipment while playing sports or biking</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No unsupervised swimming</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Use a shower, rather than a bathtub</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Adjust the temperature on the hot water heater to lower the risk of scalding</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Use a microwave/oven versus a stovetop</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Avoid locking the bathroom or bedroom door</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Remove sharp or potentially dangerous objects away from bed</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Use soft or padded furniture</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Avoid high ladders/heights especially if unattended</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Take medications as prescribed</w:t>
      </w:r>
    </w:p>
    <w:p w:rsidR="00F87C3A" w:rsidRPr="00F87C3A" w:rsidRDefault="00F87C3A" w:rsidP="00E54553">
      <w:pPr>
        <w:keepNext/>
        <w:keepLines/>
        <w:spacing w:after="95" w:line="360" w:lineRule="auto"/>
        <w:outlineLvl w:val="0"/>
        <w:rPr>
          <w:rFonts w:ascii="Arial" w:hAnsi="Arial" w:cs="Arial"/>
          <w:b/>
          <w:sz w:val="22"/>
        </w:rPr>
      </w:pP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Further information can be accessed on:</w:t>
      </w:r>
    </w:p>
    <w:p w:rsidR="00F87C3A" w:rsidRPr="00A03E07" w:rsidRDefault="0040125F" w:rsidP="00E54553">
      <w:pPr>
        <w:keepNext/>
        <w:keepLines/>
        <w:spacing w:after="95" w:line="360" w:lineRule="auto"/>
        <w:outlineLvl w:val="0"/>
        <w:rPr>
          <w:rFonts w:ascii="Arial" w:hAnsi="Arial" w:cs="Arial"/>
          <w:b/>
          <w:sz w:val="22"/>
        </w:rPr>
      </w:pPr>
      <w:hyperlink r:id="rId11" w:history="1">
        <w:r w:rsidR="00A03E07" w:rsidRPr="00A03E07">
          <w:rPr>
            <w:rStyle w:val="Hyperlink"/>
            <w:rFonts w:ascii="Arial" w:hAnsi="Arial" w:cs="Arial"/>
            <w:b/>
            <w:sz w:val="22"/>
          </w:rPr>
          <w:t>www.epilepsy.org.uk/info/daily-life/safety/practical-guidance</w:t>
        </w:r>
      </w:hyperlink>
    </w:p>
    <w:p w:rsidR="00A03E07" w:rsidRPr="00A03E07" w:rsidRDefault="00A03E07" w:rsidP="00E54553">
      <w:pPr>
        <w:keepNext/>
        <w:keepLines/>
        <w:spacing w:after="95" w:line="360" w:lineRule="auto"/>
        <w:outlineLvl w:val="0"/>
        <w:rPr>
          <w:rFonts w:ascii="Arial" w:hAnsi="Arial" w:cs="Arial"/>
          <w:b/>
          <w:sz w:val="22"/>
        </w:rPr>
      </w:pPr>
    </w:p>
    <w:p w:rsidR="00F87C3A" w:rsidRPr="00A03E07" w:rsidRDefault="0040125F" w:rsidP="00E54553">
      <w:pPr>
        <w:keepNext/>
        <w:keepLines/>
        <w:spacing w:after="95" w:line="360" w:lineRule="auto"/>
        <w:outlineLvl w:val="0"/>
        <w:rPr>
          <w:rFonts w:ascii="Arial" w:hAnsi="Arial" w:cs="Arial"/>
          <w:b/>
          <w:sz w:val="22"/>
        </w:rPr>
      </w:pPr>
      <w:hyperlink r:id="rId12" w:history="1">
        <w:r w:rsidR="00A03E07" w:rsidRPr="00A03E07">
          <w:rPr>
            <w:rStyle w:val="Hyperlink"/>
            <w:rFonts w:ascii="Arial" w:hAnsi="Arial" w:cs="Arial"/>
            <w:b/>
            <w:sz w:val="22"/>
          </w:rPr>
          <w:t>https://www.epilepsysociety.org.uk/</w:t>
        </w:r>
      </w:hyperlink>
    </w:p>
    <w:p w:rsidR="00A03E07" w:rsidRPr="00F87C3A" w:rsidRDefault="00A03E07" w:rsidP="00E54553">
      <w:pPr>
        <w:keepNext/>
        <w:keepLines/>
        <w:spacing w:after="95" w:line="360" w:lineRule="auto"/>
        <w:outlineLvl w:val="0"/>
        <w:rPr>
          <w:rFonts w:ascii="Arial" w:hAnsi="Arial" w:cs="Arial"/>
          <w:sz w:val="22"/>
        </w:rPr>
      </w:pPr>
    </w:p>
    <w:p w:rsidR="00A03E07" w:rsidRPr="00F87C3A" w:rsidRDefault="00A03E07" w:rsidP="00E54553">
      <w:pPr>
        <w:keepNext/>
        <w:keepLines/>
        <w:spacing w:after="95" w:line="360" w:lineRule="auto"/>
        <w:ind w:left="0" w:firstLine="0"/>
        <w:outlineLvl w:val="0"/>
        <w:rPr>
          <w:rFonts w:ascii="Arial" w:hAnsi="Arial" w:cs="Arial"/>
          <w:b/>
          <w:sz w:val="22"/>
        </w:rPr>
      </w:pP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Neurology Services EKHUFT</w:t>
      </w:r>
    </w:p>
    <w:p w:rsidR="00F87C3A" w:rsidRPr="00F87C3A" w:rsidRDefault="00F87C3A" w:rsidP="00E54553">
      <w:pPr>
        <w:keepNext/>
        <w:keepLines/>
        <w:spacing w:after="95" w:line="360" w:lineRule="auto"/>
        <w:outlineLvl w:val="0"/>
        <w:rPr>
          <w:rFonts w:ascii="Arial" w:hAnsi="Arial" w:cs="Arial"/>
          <w:b/>
          <w:sz w:val="22"/>
        </w:rPr>
      </w:pP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lastRenderedPageBreak/>
        <w:t>3.1 General Neurology Service</w:t>
      </w:r>
    </w:p>
    <w:p w:rsid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 xml:space="preserve">The general neurology service </w:t>
      </w:r>
      <w:r w:rsidRPr="006472F5">
        <w:rPr>
          <w:rFonts w:ascii="Arial" w:hAnsi="Arial" w:cs="Arial"/>
          <w:b/>
          <w:i/>
          <w:color w:val="0070C0"/>
          <w:sz w:val="22"/>
        </w:rPr>
        <w:t xml:space="preserve">General Neurology </w:t>
      </w:r>
      <w:r w:rsidRPr="00F87C3A">
        <w:rPr>
          <w:rFonts w:ascii="Arial" w:hAnsi="Arial" w:cs="Arial"/>
          <w:sz w:val="22"/>
        </w:rPr>
        <w:t xml:space="preserve">is available at a variety of locations throughout East Kent. This service is </w:t>
      </w:r>
      <w:r>
        <w:rPr>
          <w:rFonts w:ascii="Arial" w:hAnsi="Arial" w:cs="Arial"/>
          <w:sz w:val="22"/>
        </w:rPr>
        <w:t xml:space="preserve">available </w:t>
      </w:r>
      <w:r w:rsidRPr="00F87C3A">
        <w:rPr>
          <w:rFonts w:ascii="Arial" w:hAnsi="Arial" w:cs="Arial"/>
          <w:sz w:val="22"/>
        </w:rPr>
        <w:t>through the E-referral system each referral request should be accompanied by a single written GP referral letter, each referral is triaged and either:</w:t>
      </w:r>
    </w:p>
    <w:p w:rsidR="00A03E07" w:rsidRPr="00F87C3A" w:rsidRDefault="00A03E07" w:rsidP="00E54553">
      <w:pPr>
        <w:keepNext/>
        <w:keepLines/>
        <w:spacing w:after="95" w:line="360" w:lineRule="auto"/>
        <w:outlineLvl w:val="0"/>
        <w:rPr>
          <w:rFonts w:ascii="Arial" w:hAnsi="Arial" w:cs="Arial"/>
          <w:sz w:val="22"/>
        </w:rPr>
      </w:pPr>
    </w:p>
    <w:p w:rsidR="00F87C3A" w:rsidRPr="00E54553" w:rsidRDefault="00F87C3A" w:rsidP="00E54553">
      <w:pPr>
        <w:keepNext/>
        <w:keepLines/>
        <w:spacing w:after="95" w:line="360" w:lineRule="auto"/>
        <w:outlineLvl w:val="0"/>
        <w:rPr>
          <w:rFonts w:ascii="Arial" w:hAnsi="Arial" w:cs="Arial"/>
          <w:sz w:val="22"/>
        </w:rPr>
      </w:pPr>
      <w:r w:rsidRPr="00E54553">
        <w:rPr>
          <w:rFonts w:ascii="Arial" w:hAnsi="Arial" w:cs="Arial"/>
          <w:sz w:val="22"/>
        </w:rPr>
        <w:t xml:space="preserve">a. Accepted, an appointed will be manually booked </w:t>
      </w:r>
    </w:p>
    <w:p w:rsidR="00F87C3A" w:rsidRPr="00E54553" w:rsidRDefault="00F87C3A" w:rsidP="00E54553">
      <w:pPr>
        <w:keepNext/>
        <w:keepLines/>
        <w:spacing w:after="95" w:line="360" w:lineRule="auto"/>
        <w:outlineLvl w:val="0"/>
        <w:rPr>
          <w:rFonts w:ascii="Arial" w:hAnsi="Arial" w:cs="Arial"/>
          <w:sz w:val="22"/>
        </w:rPr>
      </w:pPr>
      <w:r w:rsidRPr="00E54553">
        <w:rPr>
          <w:rFonts w:ascii="Arial" w:hAnsi="Arial" w:cs="Arial"/>
          <w:sz w:val="22"/>
        </w:rPr>
        <w:t>b. Rejected, GP informed on ERS and by letter (it is the referrer's responsibility to inform the patient of the status of their referral.)</w:t>
      </w:r>
    </w:p>
    <w:p w:rsidR="00F87C3A" w:rsidRDefault="00F87C3A" w:rsidP="00E54553">
      <w:pPr>
        <w:keepNext/>
        <w:keepLines/>
        <w:spacing w:after="95" w:line="360" w:lineRule="auto"/>
        <w:outlineLvl w:val="0"/>
        <w:rPr>
          <w:rFonts w:ascii="Arial" w:hAnsi="Arial" w:cs="Arial"/>
          <w:b/>
          <w:sz w:val="22"/>
        </w:rPr>
      </w:pPr>
      <w:r w:rsidRPr="00E54553">
        <w:rPr>
          <w:rFonts w:ascii="Arial" w:hAnsi="Arial" w:cs="Arial"/>
          <w:sz w:val="22"/>
        </w:rPr>
        <w:t>c. Redirected, GP informed on ERS and by letter (it is the referrer's responsibility to inform the patient of the status of their referral.</w:t>
      </w:r>
      <w:r w:rsidRPr="00F87C3A">
        <w:rPr>
          <w:rFonts w:ascii="Arial" w:hAnsi="Arial" w:cs="Arial"/>
          <w:b/>
          <w:sz w:val="22"/>
        </w:rPr>
        <w:t>)</w:t>
      </w:r>
    </w:p>
    <w:p w:rsidR="00A40840" w:rsidRDefault="00A40840" w:rsidP="00A40840">
      <w:pPr>
        <w:keepNext/>
        <w:keepLines/>
        <w:spacing w:after="95" w:line="360" w:lineRule="auto"/>
        <w:outlineLvl w:val="0"/>
        <w:rPr>
          <w:rFonts w:ascii="Arial" w:hAnsi="Arial" w:cs="Arial"/>
          <w:b/>
          <w:sz w:val="22"/>
        </w:rPr>
      </w:pPr>
      <w:r w:rsidRPr="00A40840">
        <w:rPr>
          <w:rFonts w:ascii="Arial" w:hAnsi="Arial" w:cs="Arial"/>
          <w:b/>
          <w:sz w:val="22"/>
        </w:rPr>
        <w:t>Thank you for following the neurology referral guidelines accurately, your referral was accepted</w:t>
      </w:r>
    </w:p>
    <w:p w:rsidR="00A40840" w:rsidRDefault="00A40840" w:rsidP="00A40840">
      <w:pPr>
        <w:keepNext/>
        <w:keepLines/>
        <w:spacing w:after="95" w:line="360" w:lineRule="auto"/>
        <w:outlineLvl w:val="0"/>
        <w:rPr>
          <w:rFonts w:ascii="Arial" w:hAnsi="Arial" w:cs="Arial"/>
          <w:b/>
          <w:sz w:val="22"/>
        </w:rPr>
      </w:pPr>
    </w:p>
    <w:p w:rsidR="00A40840" w:rsidRPr="00A40840" w:rsidRDefault="00A40840" w:rsidP="00A40840">
      <w:pPr>
        <w:keepNext/>
        <w:keepLines/>
        <w:spacing w:after="95" w:line="360" w:lineRule="auto"/>
        <w:outlineLvl w:val="0"/>
        <w:rPr>
          <w:rFonts w:ascii="Arial" w:hAnsi="Arial" w:cs="Arial"/>
          <w:b/>
          <w:sz w:val="22"/>
        </w:rPr>
      </w:pPr>
      <w:r w:rsidRPr="00A40840">
        <w:rPr>
          <w:rFonts w:ascii="Arial" w:hAnsi="Arial" w:cs="Arial"/>
          <w:b/>
          <w:sz w:val="22"/>
        </w:rPr>
        <w:t>Conditions treated:</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General Neurology</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Cognitive Disorders</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Epilepsy</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Neuromuscular</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 xml:space="preserve">Multiple </w:t>
      </w:r>
      <w:proofErr w:type="spellStart"/>
      <w:r w:rsidRPr="00A40840">
        <w:rPr>
          <w:rFonts w:ascii="Arial" w:hAnsi="Arial" w:cs="Arial"/>
          <w:sz w:val="22"/>
        </w:rPr>
        <w:t>Scerosis</w:t>
      </w:r>
      <w:proofErr w:type="spellEnd"/>
    </w:p>
    <w:p w:rsidR="00A40840" w:rsidRPr="00A40840" w:rsidRDefault="00A40840" w:rsidP="00A40840">
      <w:pPr>
        <w:keepNext/>
        <w:keepLines/>
        <w:spacing w:after="95" w:line="360" w:lineRule="auto"/>
        <w:outlineLvl w:val="0"/>
        <w:rPr>
          <w:rFonts w:ascii="Arial" w:hAnsi="Arial" w:cs="Arial"/>
          <w:sz w:val="22"/>
        </w:rPr>
      </w:pPr>
      <w:proofErr w:type="spellStart"/>
      <w:r w:rsidRPr="00A40840">
        <w:rPr>
          <w:rFonts w:ascii="Arial" w:hAnsi="Arial" w:cs="Arial"/>
          <w:sz w:val="22"/>
        </w:rPr>
        <w:t>Parkinsons</w:t>
      </w:r>
      <w:proofErr w:type="spellEnd"/>
      <w:r w:rsidRPr="00A40840">
        <w:rPr>
          <w:rFonts w:ascii="Arial" w:hAnsi="Arial" w:cs="Arial"/>
          <w:sz w:val="22"/>
        </w:rPr>
        <w:t xml:space="preserve"> Disease</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Migraine - see exclusion criteria before referral for management in primary care.</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Encephalitis</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Bell's Palsy</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Autonomic Nervous System Disease</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Basal Ganglia Disease</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Brain Tumour</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Cerebral Palsy</w:t>
      </w:r>
    </w:p>
    <w:p w:rsidR="00A40840" w:rsidRPr="00A40840" w:rsidRDefault="00A40840" w:rsidP="00A40840">
      <w:pPr>
        <w:keepNext/>
        <w:keepLines/>
        <w:spacing w:after="95" w:line="360" w:lineRule="auto"/>
        <w:outlineLvl w:val="0"/>
        <w:rPr>
          <w:rFonts w:ascii="Arial" w:hAnsi="Arial" w:cs="Arial"/>
          <w:sz w:val="22"/>
        </w:rPr>
      </w:pPr>
      <w:proofErr w:type="spellStart"/>
      <w:r w:rsidRPr="00A40840">
        <w:rPr>
          <w:rFonts w:ascii="Arial" w:hAnsi="Arial" w:cs="Arial"/>
          <w:sz w:val="22"/>
        </w:rPr>
        <w:t>Cerbellar</w:t>
      </w:r>
      <w:proofErr w:type="spellEnd"/>
      <w:r w:rsidRPr="00A40840">
        <w:rPr>
          <w:rFonts w:ascii="Arial" w:hAnsi="Arial" w:cs="Arial"/>
          <w:sz w:val="22"/>
        </w:rPr>
        <w:t xml:space="preserve"> Disease</w:t>
      </w:r>
    </w:p>
    <w:p w:rsidR="00A40840" w:rsidRPr="00A40840" w:rsidRDefault="00A40840" w:rsidP="00A40840">
      <w:pPr>
        <w:keepNext/>
        <w:keepLines/>
        <w:spacing w:after="95" w:line="360" w:lineRule="auto"/>
        <w:outlineLvl w:val="0"/>
        <w:rPr>
          <w:rFonts w:ascii="Arial" w:hAnsi="Arial" w:cs="Arial"/>
          <w:sz w:val="22"/>
        </w:rPr>
      </w:pPr>
      <w:proofErr w:type="spellStart"/>
      <w:r w:rsidRPr="00A40840">
        <w:rPr>
          <w:rFonts w:ascii="Arial" w:hAnsi="Arial" w:cs="Arial"/>
          <w:sz w:val="22"/>
        </w:rPr>
        <w:t>Cerbrovascular</w:t>
      </w:r>
      <w:proofErr w:type="spellEnd"/>
      <w:r w:rsidRPr="00A40840">
        <w:rPr>
          <w:rFonts w:ascii="Arial" w:hAnsi="Arial" w:cs="Arial"/>
          <w:sz w:val="22"/>
        </w:rPr>
        <w:t xml:space="preserve"> Disease - See exclusion criteria before referral</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lastRenderedPageBreak/>
        <w:t>CNS infections</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Peripheral Neuropathy &amp; Charcot-Marie Tooth disease</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demyelinating disease</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 xml:space="preserve">General Conditions </w:t>
      </w:r>
      <w:proofErr w:type="gramStart"/>
      <w:r w:rsidRPr="00A40840">
        <w:rPr>
          <w:rFonts w:ascii="Arial" w:hAnsi="Arial" w:cs="Arial"/>
          <w:sz w:val="22"/>
        </w:rPr>
        <w:t>( Neuro</w:t>
      </w:r>
      <w:proofErr w:type="gramEnd"/>
      <w:r w:rsidRPr="00A40840">
        <w:rPr>
          <w:rFonts w:ascii="Arial" w:hAnsi="Arial" w:cs="Arial"/>
          <w:sz w:val="22"/>
        </w:rPr>
        <w:t xml:space="preserve">-cutaneous syndromes, inborn </w:t>
      </w:r>
      <w:proofErr w:type="spellStart"/>
      <w:r w:rsidRPr="00A40840">
        <w:rPr>
          <w:rFonts w:ascii="Arial" w:hAnsi="Arial" w:cs="Arial"/>
          <w:sz w:val="22"/>
        </w:rPr>
        <w:t>errorsof</w:t>
      </w:r>
      <w:proofErr w:type="spellEnd"/>
      <w:r w:rsidRPr="00A40840">
        <w:rPr>
          <w:rFonts w:ascii="Arial" w:hAnsi="Arial" w:cs="Arial"/>
          <w:sz w:val="22"/>
        </w:rPr>
        <w:t xml:space="preserve"> metabolism)</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mitochondrial disease</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mononeuropathies</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motor neurone disease</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Movement disorders (</w:t>
      </w:r>
      <w:proofErr w:type="spellStart"/>
      <w:r w:rsidRPr="00A40840">
        <w:rPr>
          <w:rFonts w:ascii="Arial" w:hAnsi="Arial" w:cs="Arial"/>
          <w:sz w:val="22"/>
        </w:rPr>
        <w:t>e.g</w:t>
      </w:r>
      <w:proofErr w:type="spellEnd"/>
      <w:r w:rsidRPr="00A40840">
        <w:rPr>
          <w:rFonts w:ascii="Arial" w:hAnsi="Arial" w:cs="Arial"/>
          <w:sz w:val="22"/>
        </w:rPr>
        <w:t xml:space="preserve"> Tremor/ Dystonia)</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myasthenia gravis</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myopathy</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neurological emergencies</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neurological syndromes</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neurosyphilis</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neuralgia</w:t>
      </w:r>
    </w:p>
    <w:p w:rsidR="00A40840" w:rsidRPr="00A40840" w:rsidRDefault="00A40840" w:rsidP="00A40840">
      <w:pPr>
        <w:keepNext/>
        <w:keepLines/>
        <w:spacing w:after="95" w:line="360" w:lineRule="auto"/>
        <w:outlineLvl w:val="0"/>
        <w:rPr>
          <w:rFonts w:ascii="Arial" w:hAnsi="Arial" w:cs="Arial"/>
          <w:sz w:val="22"/>
        </w:rPr>
      </w:pPr>
      <w:proofErr w:type="spellStart"/>
      <w:r w:rsidRPr="00A40840">
        <w:rPr>
          <w:rFonts w:ascii="Arial" w:hAnsi="Arial" w:cs="Arial"/>
          <w:sz w:val="22"/>
        </w:rPr>
        <w:t>parkinsons</w:t>
      </w:r>
      <w:proofErr w:type="spellEnd"/>
      <w:r w:rsidRPr="00A40840">
        <w:rPr>
          <w:rFonts w:ascii="Arial" w:hAnsi="Arial" w:cs="Arial"/>
          <w:sz w:val="22"/>
        </w:rPr>
        <w:t xml:space="preserve"> Disease</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spinocerebellar disease</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Spinal muscular atrophy</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 xml:space="preserve">Sleep disorders </w:t>
      </w:r>
    </w:p>
    <w:p w:rsidR="00A40840" w:rsidRPr="00A40840" w:rsidRDefault="00A40840" w:rsidP="00A40840">
      <w:pPr>
        <w:keepNext/>
        <w:keepLines/>
        <w:spacing w:after="95" w:line="360" w:lineRule="auto"/>
        <w:outlineLvl w:val="0"/>
        <w:rPr>
          <w:rFonts w:ascii="Arial" w:hAnsi="Arial" w:cs="Arial"/>
          <w:sz w:val="22"/>
        </w:rPr>
      </w:pPr>
      <w:proofErr w:type="spellStart"/>
      <w:r w:rsidRPr="00A40840">
        <w:rPr>
          <w:rFonts w:ascii="Arial" w:hAnsi="Arial" w:cs="Arial"/>
          <w:sz w:val="22"/>
        </w:rPr>
        <w:t>syringobulbia</w:t>
      </w:r>
      <w:proofErr w:type="spellEnd"/>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syringomyelia</w:t>
      </w:r>
    </w:p>
    <w:p w:rsidR="00A40840" w:rsidRPr="00A40840" w:rsidRDefault="00A40840" w:rsidP="00A40840">
      <w:pPr>
        <w:keepNext/>
        <w:keepLines/>
        <w:spacing w:after="95" w:line="360" w:lineRule="auto"/>
        <w:outlineLvl w:val="0"/>
        <w:rPr>
          <w:rFonts w:ascii="Arial" w:hAnsi="Arial" w:cs="Arial"/>
          <w:sz w:val="22"/>
        </w:rPr>
      </w:pPr>
      <w:r w:rsidRPr="00A40840">
        <w:rPr>
          <w:rFonts w:ascii="Arial" w:hAnsi="Arial" w:cs="Arial"/>
          <w:sz w:val="22"/>
        </w:rPr>
        <w:t>trigeminal neuralgia</w:t>
      </w:r>
    </w:p>
    <w:p w:rsidR="00A40840" w:rsidRDefault="00A40840" w:rsidP="00E54553">
      <w:pPr>
        <w:keepNext/>
        <w:keepLines/>
        <w:spacing w:after="95" w:line="360" w:lineRule="auto"/>
        <w:outlineLvl w:val="0"/>
        <w:rPr>
          <w:rFonts w:ascii="Arial" w:hAnsi="Arial" w:cs="Arial"/>
          <w:b/>
          <w:sz w:val="22"/>
        </w:rPr>
      </w:pPr>
      <w:r w:rsidRPr="00A40840">
        <w:rPr>
          <w:rFonts w:ascii="Arial" w:hAnsi="Arial" w:cs="Arial"/>
          <w:sz w:val="22"/>
        </w:rPr>
        <w:t>tension headache</w:t>
      </w:r>
      <w:r w:rsidR="00E175E3">
        <w:rPr>
          <w:rFonts w:ascii="Arial" w:hAnsi="Arial" w:cs="Arial"/>
          <w:sz w:val="22"/>
        </w:rPr>
        <w:tab/>
      </w:r>
    </w:p>
    <w:p w:rsid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3.2 Specialist Neurology Services</w:t>
      </w:r>
    </w:p>
    <w:p w:rsidR="00F87C3A" w:rsidRPr="00F87C3A" w:rsidRDefault="00F87C3A" w:rsidP="00E54553">
      <w:pPr>
        <w:keepNext/>
        <w:keepLines/>
        <w:spacing w:after="95" w:line="360" w:lineRule="auto"/>
        <w:outlineLvl w:val="0"/>
        <w:rPr>
          <w:rFonts w:ascii="Arial" w:hAnsi="Arial" w:cs="Arial"/>
          <w:b/>
          <w:sz w:val="22"/>
        </w:rPr>
      </w:pP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We offer specialist services at a variety of locations these include:</w:t>
      </w:r>
    </w:p>
    <w:p w:rsidR="00F87C3A" w:rsidRPr="00F87C3A" w:rsidRDefault="00F87C3A" w:rsidP="00E54553">
      <w:pPr>
        <w:keepNext/>
        <w:keepLines/>
        <w:spacing w:after="95" w:line="360" w:lineRule="auto"/>
        <w:outlineLvl w:val="0"/>
        <w:rPr>
          <w:rFonts w:ascii="Arial" w:hAnsi="Arial" w:cs="Arial"/>
          <w:b/>
          <w:sz w:val="22"/>
        </w:rPr>
      </w:pPr>
    </w:p>
    <w:p w:rsidR="00F87C3A" w:rsidRPr="006472F5" w:rsidRDefault="00F87C3A" w:rsidP="00E54553">
      <w:pPr>
        <w:keepNext/>
        <w:keepLines/>
        <w:spacing w:after="95" w:line="360" w:lineRule="auto"/>
        <w:outlineLvl w:val="0"/>
        <w:rPr>
          <w:rFonts w:ascii="Arial" w:hAnsi="Arial" w:cs="Arial"/>
          <w:b/>
          <w:color w:val="0070C0"/>
          <w:sz w:val="22"/>
        </w:rPr>
      </w:pPr>
      <w:r w:rsidRPr="006472F5">
        <w:rPr>
          <w:rFonts w:ascii="Arial" w:hAnsi="Arial" w:cs="Arial"/>
          <w:b/>
          <w:color w:val="0070C0"/>
          <w:sz w:val="22"/>
        </w:rPr>
        <w:t>Complicated/Severe Epilepsy</w:t>
      </w:r>
    </w:p>
    <w:p w:rsidR="00F87C3A" w:rsidRPr="006472F5" w:rsidRDefault="00F87C3A" w:rsidP="00E54553">
      <w:pPr>
        <w:keepNext/>
        <w:keepLines/>
        <w:spacing w:after="95" w:line="360" w:lineRule="auto"/>
        <w:outlineLvl w:val="0"/>
        <w:rPr>
          <w:rFonts w:ascii="Arial" w:hAnsi="Arial" w:cs="Arial"/>
          <w:b/>
          <w:color w:val="0070C0"/>
          <w:sz w:val="22"/>
        </w:rPr>
      </w:pPr>
      <w:r w:rsidRPr="006472F5">
        <w:rPr>
          <w:rFonts w:ascii="Arial" w:hAnsi="Arial" w:cs="Arial"/>
          <w:b/>
          <w:color w:val="0070C0"/>
          <w:sz w:val="22"/>
        </w:rPr>
        <w:t>Multiple Sclerosis</w:t>
      </w:r>
    </w:p>
    <w:p w:rsidR="00F87C3A" w:rsidRPr="006472F5" w:rsidRDefault="00F87C3A" w:rsidP="00E54553">
      <w:pPr>
        <w:keepNext/>
        <w:keepLines/>
        <w:spacing w:after="95" w:line="360" w:lineRule="auto"/>
        <w:outlineLvl w:val="0"/>
        <w:rPr>
          <w:rFonts w:ascii="Arial" w:hAnsi="Arial" w:cs="Arial"/>
          <w:b/>
          <w:color w:val="0070C0"/>
          <w:sz w:val="22"/>
        </w:rPr>
      </w:pPr>
      <w:proofErr w:type="spellStart"/>
      <w:r w:rsidRPr="006472F5">
        <w:rPr>
          <w:rFonts w:ascii="Arial" w:hAnsi="Arial" w:cs="Arial"/>
          <w:b/>
          <w:color w:val="0070C0"/>
          <w:sz w:val="22"/>
        </w:rPr>
        <w:lastRenderedPageBreak/>
        <w:t>Parkinsons</w:t>
      </w:r>
      <w:proofErr w:type="spellEnd"/>
      <w:r w:rsidRPr="006472F5">
        <w:rPr>
          <w:rFonts w:ascii="Arial" w:hAnsi="Arial" w:cs="Arial"/>
          <w:b/>
          <w:color w:val="0070C0"/>
          <w:sz w:val="22"/>
        </w:rPr>
        <w:t xml:space="preserve"> / Movement Disorder</w:t>
      </w:r>
    </w:p>
    <w:p w:rsidR="00F87C3A" w:rsidRPr="006472F5" w:rsidRDefault="00F87C3A" w:rsidP="00E54553">
      <w:pPr>
        <w:keepNext/>
        <w:keepLines/>
        <w:spacing w:after="95" w:line="360" w:lineRule="auto"/>
        <w:outlineLvl w:val="0"/>
        <w:rPr>
          <w:rFonts w:ascii="Arial" w:hAnsi="Arial" w:cs="Arial"/>
          <w:b/>
          <w:color w:val="0070C0"/>
          <w:sz w:val="22"/>
        </w:rPr>
      </w:pPr>
      <w:r w:rsidRPr="006472F5">
        <w:rPr>
          <w:rFonts w:ascii="Arial" w:hAnsi="Arial" w:cs="Arial"/>
          <w:b/>
          <w:color w:val="0070C0"/>
          <w:sz w:val="22"/>
        </w:rPr>
        <w:t>Peripheral Nerve</w:t>
      </w:r>
    </w:p>
    <w:p w:rsidR="00F87C3A" w:rsidRPr="006472F5" w:rsidRDefault="00F87C3A" w:rsidP="00E54553">
      <w:pPr>
        <w:keepNext/>
        <w:keepLines/>
        <w:spacing w:after="95" w:line="360" w:lineRule="auto"/>
        <w:outlineLvl w:val="0"/>
        <w:rPr>
          <w:rFonts w:ascii="Arial" w:hAnsi="Arial" w:cs="Arial"/>
          <w:b/>
          <w:color w:val="0070C0"/>
          <w:sz w:val="22"/>
        </w:rPr>
      </w:pPr>
      <w:r w:rsidRPr="006472F5">
        <w:rPr>
          <w:rFonts w:ascii="Arial" w:hAnsi="Arial" w:cs="Arial"/>
          <w:b/>
          <w:color w:val="0070C0"/>
          <w:sz w:val="22"/>
        </w:rPr>
        <w:t>Abnormal Nerve conduction study</w:t>
      </w:r>
    </w:p>
    <w:p w:rsidR="00F87C3A" w:rsidRPr="006472F5" w:rsidRDefault="00F87C3A" w:rsidP="00E54553">
      <w:pPr>
        <w:keepNext/>
        <w:keepLines/>
        <w:spacing w:after="95" w:line="360" w:lineRule="auto"/>
        <w:outlineLvl w:val="0"/>
        <w:rPr>
          <w:rFonts w:ascii="Arial" w:hAnsi="Arial" w:cs="Arial"/>
          <w:b/>
          <w:color w:val="0070C0"/>
          <w:sz w:val="22"/>
        </w:rPr>
      </w:pPr>
      <w:r w:rsidRPr="006472F5">
        <w:rPr>
          <w:rFonts w:ascii="Arial" w:hAnsi="Arial" w:cs="Arial"/>
          <w:b/>
          <w:color w:val="0070C0"/>
          <w:sz w:val="22"/>
        </w:rPr>
        <w:t>Motor Neurone Disease</w:t>
      </w:r>
    </w:p>
    <w:p w:rsidR="00F87C3A" w:rsidRPr="00F87C3A" w:rsidRDefault="00F87C3A" w:rsidP="00E54553">
      <w:pPr>
        <w:keepNext/>
        <w:keepLines/>
        <w:spacing w:after="95" w:line="360" w:lineRule="auto"/>
        <w:outlineLvl w:val="0"/>
        <w:rPr>
          <w:rFonts w:ascii="Arial" w:hAnsi="Arial" w:cs="Arial"/>
          <w:b/>
          <w:sz w:val="22"/>
        </w:rPr>
      </w:pPr>
    </w:p>
    <w:p w:rsidR="00A40840" w:rsidRDefault="00F87C3A" w:rsidP="00E54553">
      <w:pPr>
        <w:keepNext/>
        <w:keepLines/>
        <w:spacing w:after="95" w:line="360" w:lineRule="auto"/>
        <w:outlineLvl w:val="0"/>
        <w:rPr>
          <w:rFonts w:ascii="Arial" w:hAnsi="Arial" w:cs="Arial"/>
          <w:b/>
          <w:sz w:val="22"/>
        </w:rPr>
      </w:pPr>
      <w:r w:rsidRPr="00F87C3A">
        <w:rPr>
          <w:rFonts w:ascii="Arial" w:hAnsi="Arial" w:cs="Arial"/>
          <w:sz w:val="22"/>
        </w:rPr>
        <w:t>All these services are on E-referral system as a referral assessment service and are carefully triaged before any appointment is scheduled.</w:t>
      </w:r>
      <w:r w:rsidR="00E175E3">
        <w:rPr>
          <w:rFonts w:ascii="Arial" w:hAnsi="Arial" w:cs="Arial"/>
          <w:sz w:val="22"/>
        </w:rPr>
        <w:tab/>
      </w:r>
    </w:p>
    <w:p w:rsid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Patient Journey Through a Referral</w:t>
      </w:r>
    </w:p>
    <w:p w:rsidR="006472F5" w:rsidRDefault="006472F5" w:rsidP="00E54553">
      <w:pPr>
        <w:keepNext/>
        <w:keepLines/>
        <w:spacing w:after="95" w:line="360" w:lineRule="auto"/>
        <w:ind w:left="0" w:firstLine="0"/>
        <w:outlineLvl w:val="0"/>
        <w:rPr>
          <w:rFonts w:ascii="Arial" w:hAnsi="Arial" w:cs="Arial"/>
          <w:b/>
          <w:sz w:val="22"/>
        </w:rPr>
      </w:pPr>
    </w:p>
    <w:p w:rsidR="00F87C3A" w:rsidRDefault="006472F5" w:rsidP="00FE01CD">
      <w:pPr>
        <w:keepNext/>
        <w:keepLines/>
        <w:spacing w:after="95" w:line="360" w:lineRule="auto"/>
        <w:outlineLvl w:val="0"/>
        <w:rPr>
          <w:rFonts w:ascii="Arial" w:hAnsi="Arial" w:cs="Arial"/>
          <w:b/>
          <w:sz w:val="22"/>
        </w:rPr>
      </w:pPr>
      <w:r w:rsidRPr="006472F5">
        <w:rPr>
          <w:rFonts w:ascii="Arial" w:hAnsi="Arial" w:cs="Arial"/>
          <w:b/>
          <w:sz w:val="22"/>
        </w:rPr>
        <w:t>Patient journey through a referral via a Referral Assessment Service (RAS)</w:t>
      </w:r>
    </w:p>
    <w:p w:rsidR="007A0710" w:rsidRPr="007A0710" w:rsidRDefault="007A0710" w:rsidP="007A0710">
      <w:pPr>
        <w:pStyle w:val="whitespace-pre-wrap"/>
        <w:rPr>
          <w:rFonts w:ascii="Arial" w:hAnsi="Arial" w:cs="Arial"/>
          <w:sz w:val="22"/>
          <w:szCs w:val="22"/>
        </w:rPr>
      </w:pPr>
      <w:r w:rsidRPr="007A0710">
        <w:rPr>
          <w:rFonts w:ascii="Arial" w:hAnsi="Arial" w:cs="Arial"/>
          <w:sz w:val="22"/>
          <w:szCs w:val="22"/>
        </w:rPr>
        <w:t>Patient presents to referrer with condition Referrer diagnoses patient/requires care from a specialized clinic Referrer patient activity list is determined Triage outcome options:</w:t>
      </w:r>
    </w:p>
    <w:p w:rsidR="007A0710" w:rsidRPr="007A0710" w:rsidRDefault="007A0710" w:rsidP="007A0710">
      <w:pPr>
        <w:pStyle w:val="whitespace-normal"/>
        <w:numPr>
          <w:ilvl w:val="0"/>
          <w:numId w:val="21"/>
        </w:numPr>
        <w:rPr>
          <w:rFonts w:ascii="Arial" w:hAnsi="Arial" w:cs="Arial"/>
          <w:sz w:val="22"/>
          <w:szCs w:val="22"/>
        </w:rPr>
      </w:pPr>
      <w:r w:rsidRPr="007A0710">
        <w:rPr>
          <w:rFonts w:ascii="Arial" w:hAnsi="Arial" w:cs="Arial"/>
          <w:sz w:val="22"/>
          <w:szCs w:val="22"/>
        </w:rPr>
        <w:t>Refer/Book Later</w:t>
      </w:r>
    </w:p>
    <w:p w:rsidR="007A0710" w:rsidRPr="007A0710" w:rsidRDefault="007A0710" w:rsidP="007A0710">
      <w:pPr>
        <w:pStyle w:val="whitespace-normal"/>
        <w:numPr>
          <w:ilvl w:val="0"/>
          <w:numId w:val="21"/>
        </w:numPr>
        <w:rPr>
          <w:rFonts w:ascii="Arial" w:hAnsi="Arial" w:cs="Arial"/>
          <w:sz w:val="22"/>
          <w:szCs w:val="22"/>
        </w:rPr>
      </w:pPr>
      <w:r w:rsidRPr="007A0710">
        <w:rPr>
          <w:rFonts w:ascii="Arial" w:hAnsi="Arial" w:cs="Arial"/>
          <w:sz w:val="22"/>
          <w:szCs w:val="22"/>
        </w:rPr>
        <w:t>Triage - see comments' status</w:t>
      </w:r>
    </w:p>
    <w:p w:rsidR="007A0710" w:rsidRPr="007A0710" w:rsidRDefault="007A0710" w:rsidP="007A0710">
      <w:pPr>
        <w:pStyle w:val="whitespace-normal"/>
        <w:numPr>
          <w:ilvl w:val="0"/>
          <w:numId w:val="21"/>
        </w:numPr>
        <w:rPr>
          <w:rFonts w:ascii="Arial" w:hAnsi="Arial" w:cs="Arial"/>
          <w:sz w:val="22"/>
          <w:szCs w:val="22"/>
        </w:rPr>
      </w:pPr>
      <w:r w:rsidRPr="007A0710">
        <w:rPr>
          <w:rFonts w:ascii="Arial" w:hAnsi="Arial" w:cs="Arial"/>
          <w:sz w:val="22"/>
          <w:szCs w:val="22"/>
        </w:rPr>
        <w:t>Refer/Book Now - Appointment booked</w:t>
      </w:r>
    </w:p>
    <w:p w:rsidR="007A0710" w:rsidRPr="007A0710" w:rsidRDefault="007A0710" w:rsidP="007A0710">
      <w:pPr>
        <w:pStyle w:val="whitespace-normal"/>
        <w:numPr>
          <w:ilvl w:val="0"/>
          <w:numId w:val="21"/>
        </w:numPr>
        <w:rPr>
          <w:rFonts w:ascii="Arial" w:hAnsi="Arial" w:cs="Arial"/>
          <w:sz w:val="22"/>
          <w:szCs w:val="22"/>
        </w:rPr>
      </w:pPr>
      <w:r w:rsidRPr="007A0710">
        <w:rPr>
          <w:rFonts w:ascii="Arial" w:hAnsi="Arial" w:cs="Arial"/>
          <w:sz w:val="22"/>
          <w:szCs w:val="22"/>
        </w:rPr>
        <w:t>Refer/Book Now - Clinics shortlisted (referral not booked)</w:t>
      </w:r>
    </w:p>
    <w:p w:rsidR="007A0710" w:rsidRPr="007A0710" w:rsidRDefault="007A0710" w:rsidP="007A0710">
      <w:pPr>
        <w:pStyle w:val="whitespace-normal"/>
        <w:numPr>
          <w:ilvl w:val="0"/>
          <w:numId w:val="21"/>
        </w:numPr>
        <w:rPr>
          <w:rFonts w:ascii="Arial" w:hAnsi="Arial" w:cs="Arial"/>
          <w:sz w:val="22"/>
          <w:szCs w:val="22"/>
        </w:rPr>
      </w:pPr>
      <w:r w:rsidRPr="007A0710">
        <w:rPr>
          <w:rFonts w:ascii="Arial" w:hAnsi="Arial" w:cs="Arial"/>
          <w:sz w:val="22"/>
          <w:szCs w:val="22"/>
        </w:rPr>
        <w:t>Return to Referrer with Advice</w:t>
      </w:r>
    </w:p>
    <w:p w:rsidR="007A0710" w:rsidRPr="007A0710" w:rsidRDefault="007A0710" w:rsidP="007A0710">
      <w:pPr>
        <w:pStyle w:val="whitespace-pre-wrap"/>
        <w:rPr>
          <w:rFonts w:ascii="Arial" w:hAnsi="Arial" w:cs="Arial"/>
          <w:sz w:val="22"/>
          <w:szCs w:val="22"/>
        </w:rPr>
      </w:pPr>
      <w:r w:rsidRPr="007A0710">
        <w:rPr>
          <w:rFonts w:ascii="Arial" w:hAnsi="Arial" w:cs="Arial"/>
          <w:sz w:val="22"/>
          <w:szCs w:val="22"/>
        </w:rPr>
        <w:t>Once appointment is arranged, patient attends specialist clinic Provider cancels appointment, and referral is displayed on the:</w:t>
      </w:r>
    </w:p>
    <w:p w:rsidR="007A0710" w:rsidRPr="007A0710" w:rsidRDefault="007A0710" w:rsidP="007A0710">
      <w:pPr>
        <w:pStyle w:val="whitespace-normal"/>
        <w:numPr>
          <w:ilvl w:val="0"/>
          <w:numId w:val="22"/>
        </w:numPr>
        <w:rPr>
          <w:rFonts w:ascii="Arial" w:hAnsi="Arial" w:cs="Arial"/>
          <w:sz w:val="22"/>
          <w:szCs w:val="22"/>
        </w:rPr>
      </w:pPr>
      <w:r w:rsidRPr="007A0710">
        <w:rPr>
          <w:rFonts w:ascii="Arial" w:hAnsi="Arial" w:cs="Arial"/>
          <w:sz w:val="22"/>
          <w:szCs w:val="22"/>
        </w:rPr>
        <w:t>RAS' 'Appointment for Booking' worklist</w:t>
      </w:r>
    </w:p>
    <w:p w:rsidR="007A0710" w:rsidRPr="007A0710" w:rsidRDefault="007A0710" w:rsidP="007A0710">
      <w:pPr>
        <w:pStyle w:val="whitespace-normal"/>
        <w:numPr>
          <w:ilvl w:val="0"/>
          <w:numId w:val="22"/>
        </w:numPr>
        <w:rPr>
          <w:rFonts w:ascii="Arial" w:hAnsi="Arial" w:cs="Arial"/>
          <w:sz w:val="22"/>
          <w:szCs w:val="22"/>
        </w:rPr>
      </w:pPr>
      <w:r w:rsidRPr="007A0710">
        <w:rPr>
          <w:rFonts w:ascii="Arial" w:hAnsi="Arial" w:cs="Arial"/>
          <w:sz w:val="22"/>
          <w:szCs w:val="22"/>
        </w:rPr>
        <w:t>Referrer's 'Awaiting Booking/Acceptance' worklist with a status 'Appointment cancelled by provider'</w:t>
      </w:r>
    </w:p>
    <w:p w:rsidR="007A0710" w:rsidRPr="007A0710" w:rsidRDefault="007A0710" w:rsidP="007A0710">
      <w:pPr>
        <w:pStyle w:val="whitespace-pre-wrap"/>
        <w:rPr>
          <w:rFonts w:ascii="Arial" w:hAnsi="Arial" w:cs="Arial"/>
          <w:sz w:val="22"/>
          <w:szCs w:val="22"/>
        </w:rPr>
      </w:pPr>
      <w:r w:rsidRPr="007A0710">
        <w:rPr>
          <w:rFonts w:ascii="Arial" w:hAnsi="Arial" w:cs="Arial"/>
          <w:sz w:val="22"/>
          <w:szCs w:val="22"/>
        </w:rPr>
        <w:t>Provider cancels referral (and appointment) Referral displayed on the referrer's 'Referrer Action Required' worklist with a status 'Cancelled UBRN' Cancelled referral can be found by both providers (RAS and onward service) by using the patient enquiry</w:t>
      </w:r>
    </w:p>
    <w:p w:rsidR="007A0710" w:rsidRDefault="007A0710" w:rsidP="00E54553">
      <w:pPr>
        <w:keepNext/>
        <w:keepLines/>
        <w:spacing w:after="95" w:line="360" w:lineRule="auto"/>
        <w:ind w:left="0" w:firstLine="0"/>
        <w:outlineLvl w:val="0"/>
        <w:rPr>
          <w:rFonts w:ascii="Arial" w:hAnsi="Arial" w:cs="Arial"/>
          <w:b/>
          <w:sz w:val="22"/>
        </w:rPr>
      </w:pPr>
    </w:p>
    <w:p w:rsidR="007A0710" w:rsidRPr="00F87C3A" w:rsidRDefault="007A0710" w:rsidP="00E54553">
      <w:pPr>
        <w:keepNext/>
        <w:keepLines/>
        <w:spacing w:after="95" w:line="360" w:lineRule="auto"/>
        <w:ind w:left="0" w:firstLine="0"/>
        <w:outlineLvl w:val="0"/>
        <w:rPr>
          <w:rFonts w:ascii="Arial" w:hAnsi="Arial" w:cs="Arial"/>
          <w:b/>
          <w:sz w:val="22"/>
        </w:rPr>
      </w:pP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Referral Protocols / Criteria for Acceptance</w:t>
      </w:r>
    </w:p>
    <w:p w:rsidR="00F87C3A" w:rsidRPr="00F87C3A" w:rsidRDefault="00F87C3A" w:rsidP="00E54553">
      <w:pPr>
        <w:keepNext/>
        <w:keepLines/>
        <w:spacing w:after="95" w:line="360" w:lineRule="auto"/>
        <w:outlineLvl w:val="0"/>
        <w:rPr>
          <w:rFonts w:ascii="Arial" w:hAnsi="Arial" w:cs="Arial"/>
          <w:b/>
          <w:sz w:val="22"/>
        </w:rPr>
      </w:pP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This document contains guidelines for the referral of patient to outpatient neurology clinics in East Kent secondary care. Where there is doubt cases should be discussed with a member of the neurology team we can be contacted through Advice &amp; Guidance. Or by contacting the neurology administration management team at: ekhuft.neurology@nhs.net and we will attempt to provide further detail.</w:t>
      </w:r>
    </w:p>
    <w:p w:rsidR="00F87C3A" w:rsidRPr="00E54553" w:rsidRDefault="00F87C3A" w:rsidP="00E54553">
      <w:pPr>
        <w:keepNext/>
        <w:keepLines/>
        <w:spacing w:after="95" w:line="360" w:lineRule="auto"/>
        <w:outlineLvl w:val="0"/>
        <w:rPr>
          <w:rFonts w:ascii="Arial" w:hAnsi="Arial" w:cs="Arial"/>
          <w:b/>
          <w:sz w:val="22"/>
          <w:u w:val="single"/>
        </w:rPr>
      </w:pPr>
      <w:r w:rsidRPr="00E54553">
        <w:rPr>
          <w:rFonts w:ascii="Arial" w:hAnsi="Arial" w:cs="Arial"/>
          <w:b/>
          <w:sz w:val="22"/>
          <w:u w:val="single"/>
        </w:rPr>
        <w:t>We are unable to accept referrals through this email address.</w:t>
      </w:r>
    </w:p>
    <w:p w:rsidR="00F87C3A" w:rsidRPr="00E54553" w:rsidRDefault="00F87C3A" w:rsidP="00E54553">
      <w:pPr>
        <w:keepNext/>
        <w:keepLines/>
        <w:spacing w:after="95" w:line="360" w:lineRule="auto"/>
        <w:outlineLvl w:val="0"/>
        <w:rPr>
          <w:rFonts w:ascii="Arial" w:hAnsi="Arial" w:cs="Arial"/>
          <w:b/>
          <w:sz w:val="22"/>
          <w:u w:val="single"/>
        </w:rPr>
      </w:pPr>
      <w:r w:rsidRPr="00E54553">
        <w:rPr>
          <w:rFonts w:ascii="Arial" w:hAnsi="Arial" w:cs="Arial"/>
          <w:b/>
          <w:sz w:val="22"/>
          <w:u w:val="single"/>
        </w:rPr>
        <w:t>All referrals must be made through the E-referral system.</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 xml:space="preserve">Please note it remains the responsibility of the referring team to communicate the outcome </w:t>
      </w:r>
      <w:r>
        <w:rPr>
          <w:rFonts w:ascii="Arial" w:hAnsi="Arial" w:cs="Arial"/>
          <w:sz w:val="22"/>
        </w:rPr>
        <w:t xml:space="preserve">of the referral </w:t>
      </w:r>
      <w:r w:rsidRPr="00F87C3A">
        <w:rPr>
          <w:rFonts w:ascii="Arial" w:hAnsi="Arial" w:cs="Arial"/>
          <w:sz w:val="22"/>
        </w:rPr>
        <w:t>to the patient.</w:t>
      </w:r>
    </w:p>
    <w:p w:rsidR="00F87C3A" w:rsidRPr="00F87C3A" w:rsidRDefault="00F87C3A" w:rsidP="00E54553">
      <w:pPr>
        <w:keepNext/>
        <w:keepLines/>
        <w:spacing w:after="95" w:line="360" w:lineRule="auto"/>
        <w:ind w:left="0" w:firstLine="0"/>
        <w:outlineLvl w:val="0"/>
        <w:rPr>
          <w:rFonts w:ascii="Arial" w:hAnsi="Arial" w:cs="Arial"/>
          <w:sz w:val="22"/>
        </w:rPr>
      </w:pPr>
      <w:r w:rsidRPr="00F87C3A">
        <w:rPr>
          <w:rFonts w:ascii="Arial" w:hAnsi="Arial" w:cs="Arial"/>
          <w:sz w:val="22"/>
        </w:rPr>
        <w:t>Urgent Neurology requiring referral to on call physician. Please contact Main switchboard: 01227 766877 please ask for the operator and one of our switchboard operators will be happy to help you.</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We exclude and reject Advice and guidance requests from any other source than General Practitioner or consultant</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We exclude and reject Advice and guidance requests for Stroke or TIA – please see stroke service</w:t>
      </w:r>
    </w:p>
    <w:p w:rsid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We exclude and reject Advice and guidance requests requiring a specific consultant that is not named or listed.</w:t>
      </w:r>
    </w:p>
    <w:p w:rsidR="00F87C3A" w:rsidRPr="00F87C3A" w:rsidRDefault="00F87C3A" w:rsidP="00E54553">
      <w:pPr>
        <w:keepNext/>
        <w:keepLines/>
        <w:spacing w:after="95" w:line="360" w:lineRule="auto"/>
        <w:outlineLvl w:val="0"/>
        <w:rPr>
          <w:rFonts w:ascii="Arial" w:hAnsi="Arial" w:cs="Arial"/>
          <w:b/>
          <w:sz w:val="22"/>
        </w:rPr>
      </w:pPr>
    </w:p>
    <w:p w:rsidR="004317DC"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 xml:space="preserve">We may exclude or reject referrals for the following examples. </w:t>
      </w: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Upon rejection it is the referrer's responsibility to notify the patient.</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 xml:space="preserve">Patients aged </w:t>
      </w:r>
      <w:r>
        <w:rPr>
          <w:rFonts w:ascii="Arial" w:hAnsi="Arial" w:cs="Arial"/>
          <w:sz w:val="22"/>
        </w:rPr>
        <w:t xml:space="preserve">under 16 years </w:t>
      </w:r>
      <w:r w:rsidRPr="00F87C3A">
        <w:rPr>
          <w:rFonts w:ascii="Arial" w:hAnsi="Arial" w:cs="Arial"/>
          <w:sz w:val="22"/>
        </w:rPr>
        <w:t xml:space="preserve">– Younger patients are normally dealt with by </w:t>
      </w:r>
      <w:proofErr w:type="spellStart"/>
      <w:r w:rsidRPr="00F87C3A">
        <w:rPr>
          <w:rFonts w:ascii="Arial" w:hAnsi="Arial" w:cs="Arial"/>
          <w:sz w:val="22"/>
        </w:rPr>
        <w:t>paediactrics</w:t>
      </w:r>
      <w:proofErr w:type="spellEnd"/>
      <w:r w:rsidRPr="00F87C3A">
        <w:rPr>
          <w:rFonts w:ascii="Arial" w:hAnsi="Arial" w:cs="Arial"/>
          <w:sz w:val="22"/>
        </w:rPr>
        <w:t xml:space="preserve"> a variety of Paediatric services are available on E-referral system</w:t>
      </w:r>
      <w:r>
        <w:rPr>
          <w:rFonts w:ascii="Arial" w:hAnsi="Arial" w:cs="Arial"/>
          <w:sz w:val="22"/>
        </w:rPr>
        <w:t>.</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 xml:space="preserve">Patients </w:t>
      </w:r>
      <w:r w:rsidR="004317DC" w:rsidRPr="004317DC">
        <w:rPr>
          <w:rFonts w:ascii="Arial" w:hAnsi="Arial" w:cs="Arial"/>
          <w:b/>
          <w:sz w:val="22"/>
          <w:u w:val="single"/>
        </w:rPr>
        <w:t>‘not’</w:t>
      </w:r>
      <w:r w:rsidR="004317DC">
        <w:rPr>
          <w:rFonts w:ascii="Arial" w:hAnsi="Arial" w:cs="Arial"/>
          <w:sz w:val="22"/>
        </w:rPr>
        <w:t xml:space="preserve"> </w:t>
      </w:r>
      <w:r w:rsidRPr="00F87C3A">
        <w:rPr>
          <w:rFonts w:ascii="Arial" w:hAnsi="Arial" w:cs="Arial"/>
          <w:sz w:val="22"/>
        </w:rPr>
        <w:t>referred by a Medical doctor or Consultant. We do not accept referrals from Nursing, Therapies, Advanced clinical practitioners, Practice managers. Referrals from these sources may lead to a rejection back to source of referral.</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lastRenderedPageBreak/>
        <w:t>Please only submit one written GP referral letter. Please state in writing the reason for referral, please examine the rest of this document especially further exclusions &amp; alternative services below, to ensure you are referring to the correct service. Accompanying documents or evidence are not required at the triage stage.</w:t>
      </w:r>
    </w:p>
    <w:p w:rsidR="00F87C3A" w:rsidRPr="00F87C3A" w:rsidRDefault="00F87C3A" w:rsidP="00E54553">
      <w:pPr>
        <w:keepNext/>
        <w:keepLines/>
        <w:spacing w:after="95" w:line="360" w:lineRule="auto"/>
        <w:outlineLvl w:val="0"/>
        <w:rPr>
          <w:rFonts w:ascii="Arial" w:hAnsi="Arial" w:cs="Arial"/>
          <w:sz w:val="22"/>
        </w:rPr>
      </w:pPr>
      <w:r w:rsidRPr="00F87C3A">
        <w:rPr>
          <w:rFonts w:ascii="Arial" w:hAnsi="Arial" w:cs="Arial"/>
          <w:sz w:val="22"/>
        </w:rPr>
        <w:t>Please state in referral letter if the patient has any special requirements or if they require an interpreter. Please ask patient to bring a list of their prescribed medication.</w:t>
      </w:r>
    </w:p>
    <w:p w:rsidR="00F87C3A" w:rsidRPr="00F87C3A" w:rsidRDefault="00F87C3A" w:rsidP="00E54553">
      <w:pPr>
        <w:keepNext/>
        <w:keepLines/>
        <w:spacing w:after="95" w:line="360" w:lineRule="auto"/>
        <w:outlineLvl w:val="0"/>
        <w:rPr>
          <w:rFonts w:ascii="Arial" w:hAnsi="Arial" w:cs="Arial"/>
          <w:b/>
          <w:sz w:val="22"/>
        </w:rPr>
      </w:pPr>
    </w:p>
    <w:p w:rsidR="00F87C3A" w:rsidRP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Exclusions &amp; Alternative Services</w:t>
      </w:r>
    </w:p>
    <w:p w:rsidR="00F87C3A" w:rsidRPr="00F87C3A" w:rsidRDefault="00F87C3A" w:rsidP="00E54553">
      <w:pPr>
        <w:keepNext/>
        <w:keepLines/>
        <w:spacing w:after="95" w:line="360" w:lineRule="auto"/>
        <w:outlineLvl w:val="0"/>
        <w:rPr>
          <w:rFonts w:ascii="Arial" w:hAnsi="Arial" w:cs="Arial"/>
          <w:b/>
          <w:sz w:val="22"/>
        </w:rPr>
      </w:pPr>
    </w:p>
    <w:p w:rsidR="00F87C3A" w:rsidRDefault="00F87C3A" w:rsidP="00E54553">
      <w:pPr>
        <w:keepNext/>
        <w:keepLines/>
        <w:spacing w:after="95" w:line="360" w:lineRule="auto"/>
        <w:outlineLvl w:val="0"/>
        <w:rPr>
          <w:rFonts w:ascii="Arial" w:hAnsi="Arial" w:cs="Arial"/>
          <w:b/>
          <w:sz w:val="22"/>
        </w:rPr>
      </w:pPr>
      <w:r w:rsidRPr="00F87C3A">
        <w:rPr>
          <w:rFonts w:ascii="Arial" w:hAnsi="Arial" w:cs="Arial"/>
          <w:b/>
          <w:sz w:val="22"/>
        </w:rPr>
        <w:t>We may exclude or reject referrals for the following exclusions. Upon rejection it is the referrer's responsibility to notify the patient.</w:t>
      </w:r>
    </w:p>
    <w:p w:rsidR="00F77534" w:rsidRDefault="00F77534" w:rsidP="00E54553">
      <w:pPr>
        <w:keepNext/>
        <w:keepLines/>
        <w:spacing w:after="95" w:line="360" w:lineRule="auto"/>
        <w:ind w:left="0" w:firstLine="0"/>
        <w:outlineLvl w:val="0"/>
        <w:rPr>
          <w:rFonts w:ascii="Arial" w:hAnsi="Arial" w:cs="Arial"/>
          <w:b/>
          <w:sz w:val="22"/>
        </w:rPr>
      </w:pPr>
    </w:p>
    <w:p w:rsidR="00F77534" w:rsidRP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1.</w:t>
      </w:r>
      <w:r w:rsidRPr="00F77534">
        <w:rPr>
          <w:rFonts w:ascii="Arial" w:eastAsia="Calibri" w:hAnsi="Arial" w:cs="Arial"/>
          <w:color w:val="auto"/>
          <w:sz w:val="22"/>
          <w:lang w:eastAsia="en-US"/>
        </w:rPr>
        <w:tab/>
      </w:r>
      <w:r w:rsidRPr="00F77534">
        <w:rPr>
          <w:rFonts w:ascii="Arial" w:eastAsia="Calibri" w:hAnsi="Arial" w:cs="Arial"/>
          <w:b/>
          <w:color w:val="auto"/>
          <w:sz w:val="22"/>
          <w:lang w:eastAsia="en-US"/>
        </w:rPr>
        <w:t xml:space="preserve">Parkinson's and Movement Disorders patients aged 75+ </w:t>
      </w:r>
      <w:r w:rsidRPr="00F77534">
        <w:rPr>
          <w:rFonts w:ascii="Arial" w:eastAsia="Calibri" w:hAnsi="Arial" w:cs="Arial"/>
          <w:color w:val="auto"/>
          <w:sz w:val="22"/>
          <w:lang w:eastAsia="en-US"/>
        </w:rPr>
        <w:t xml:space="preserve">can be referred to </w:t>
      </w:r>
      <w:r w:rsidRPr="00F77534">
        <w:rPr>
          <w:rFonts w:ascii="Arial" w:eastAsia="Calibri" w:hAnsi="Arial" w:cs="Arial"/>
          <w:b/>
          <w:color w:val="0070C0"/>
          <w:sz w:val="22"/>
          <w:lang w:eastAsia="en-US"/>
        </w:rPr>
        <w:t>Movement Disorders - Geriatric Medicine</w:t>
      </w:r>
      <w:r w:rsidRPr="00F77534">
        <w:rPr>
          <w:rFonts w:ascii="Arial" w:eastAsia="Calibri" w:hAnsi="Arial" w:cs="Arial"/>
          <w:color w:val="auto"/>
          <w:sz w:val="22"/>
          <w:lang w:eastAsia="en-US"/>
        </w:rPr>
        <w:t xml:space="preserve"> at East Kent Hospitals University NHS Foundation Trust (EKHUFT) via the e-referral system.</w:t>
      </w:r>
    </w:p>
    <w:p w:rsidR="006472F5"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2.</w:t>
      </w:r>
      <w:r w:rsidRPr="00F77534">
        <w:rPr>
          <w:rFonts w:ascii="Arial" w:eastAsia="Calibri" w:hAnsi="Arial" w:cs="Arial"/>
          <w:color w:val="auto"/>
          <w:sz w:val="22"/>
          <w:lang w:eastAsia="en-US"/>
        </w:rPr>
        <w:tab/>
        <w:t xml:space="preserve">For </w:t>
      </w:r>
      <w:r w:rsidRPr="00F77534">
        <w:rPr>
          <w:rFonts w:ascii="Arial" w:eastAsia="Calibri" w:hAnsi="Arial" w:cs="Arial"/>
          <w:b/>
          <w:color w:val="auto"/>
          <w:sz w:val="22"/>
          <w:lang w:eastAsia="en-US"/>
        </w:rPr>
        <w:t>headache services</w:t>
      </w:r>
      <w:r w:rsidRPr="00F77534">
        <w:rPr>
          <w:rFonts w:ascii="Arial" w:eastAsia="Calibri" w:hAnsi="Arial" w:cs="Arial"/>
          <w:color w:val="auto"/>
          <w:sz w:val="22"/>
          <w:lang w:eastAsia="en-US"/>
        </w:rPr>
        <w:t xml:space="preserve">, there is a local community service available via e-referral: </w:t>
      </w:r>
      <w:r w:rsidRPr="00F77534">
        <w:rPr>
          <w:rFonts w:ascii="Arial" w:eastAsia="Calibri" w:hAnsi="Arial" w:cs="Arial"/>
          <w:b/>
          <w:color w:val="0070C0"/>
          <w:sz w:val="22"/>
          <w:lang w:eastAsia="en-US"/>
        </w:rPr>
        <w:t>Headache Service - Bethesda Medical Centre – NWM</w:t>
      </w:r>
      <w:r w:rsidRPr="00F77534">
        <w:rPr>
          <w:rFonts w:ascii="Arial" w:eastAsia="Calibri" w:hAnsi="Arial" w:cs="Arial"/>
          <w:color w:val="auto"/>
          <w:sz w:val="22"/>
          <w:lang w:eastAsia="en-US"/>
        </w:rPr>
        <w:t xml:space="preserve">. </w:t>
      </w:r>
    </w:p>
    <w:p w:rsidR="006472F5" w:rsidRDefault="006472F5" w:rsidP="00E54553">
      <w:pPr>
        <w:keepNext/>
        <w:keepLines/>
        <w:spacing w:after="95" w:line="360" w:lineRule="auto"/>
        <w:outlineLvl w:val="0"/>
        <w:rPr>
          <w:rFonts w:ascii="Arial" w:hAnsi="Arial" w:cs="Arial"/>
          <w:b/>
          <w:sz w:val="22"/>
        </w:rPr>
      </w:pPr>
      <w:r w:rsidRPr="00F77534">
        <w:rPr>
          <w:rFonts w:ascii="Arial" w:hAnsi="Arial" w:cs="Arial"/>
          <w:sz w:val="22"/>
        </w:rPr>
        <w:t xml:space="preserve">Please </w:t>
      </w:r>
      <w:r w:rsidR="00F3420A">
        <w:rPr>
          <w:rFonts w:ascii="Arial" w:hAnsi="Arial" w:cs="Arial"/>
          <w:sz w:val="22"/>
        </w:rPr>
        <w:t xml:space="preserve">also </w:t>
      </w:r>
      <w:r w:rsidRPr="00F77534">
        <w:rPr>
          <w:rFonts w:ascii="Arial" w:hAnsi="Arial" w:cs="Arial"/>
          <w:sz w:val="22"/>
        </w:rPr>
        <w:t>refer to advice document for managing headache symptoms in Primary care before referral, available here:</w:t>
      </w:r>
      <w:r w:rsidRPr="00F87C3A">
        <w:rPr>
          <w:rFonts w:ascii="Arial" w:hAnsi="Arial" w:cs="Arial"/>
          <w:b/>
          <w:sz w:val="22"/>
        </w:rPr>
        <w:t xml:space="preserve"> </w:t>
      </w:r>
      <w:hyperlink r:id="rId13" w:history="1">
        <w:r w:rsidRPr="002829EA">
          <w:rPr>
            <w:rStyle w:val="Hyperlink"/>
            <w:rFonts w:ascii="Arial" w:hAnsi="Arial" w:cs="Arial"/>
            <w:b/>
            <w:sz w:val="22"/>
          </w:rPr>
          <w:t>https://www.medwayswaleformulary.co.uk/media/1353/management-of-adults-with-headaches-and-migraines-in-primary-care-20.pdf</w:t>
        </w:r>
      </w:hyperlink>
    </w:p>
    <w:p w:rsidR="006472F5" w:rsidRPr="00F77534" w:rsidRDefault="006472F5" w:rsidP="00E54553">
      <w:pPr>
        <w:spacing w:after="200" w:line="360" w:lineRule="auto"/>
        <w:ind w:left="0" w:firstLine="0"/>
        <w:rPr>
          <w:rFonts w:ascii="Arial" w:eastAsia="Calibri" w:hAnsi="Arial" w:cs="Arial"/>
          <w:color w:val="auto"/>
          <w:sz w:val="22"/>
          <w:lang w:eastAsia="en-US"/>
        </w:rPr>
      </w:pPr>
    </w:p>
    <w:p w:rsidR="00F77534" w:rsidRP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3.</w:t>
      </w:r>
      <w:r w:rsidRPr="00F77534">
        <w:rPr>
          <w:rFonts w:ascii="Arial" w:eastAsia="Calibri" w:hAnsi="Arial" w:cs="Arial"/>
          <w:color w:val="auto"/>
          <w:sz w:val="22"/>
          <w:lang w:eastAsia="en-US"/>
        </w:rPr>
        <w:tab/>
      </w:r>
      <w:r w:rsidRPr="00F77534">
        <w:rPr>
          <w:rFonts w:ascii="Arial" w:eastAsia="Calibri" w:hAnsi="Arial" w:cs="Arial"/>
          <w:b/>
          <w:color w:val="auto"/>
          <w:sz w:val="22"/>
          <w:lang w:eastAsia="en-US"/>
        </w:rPr>
        <w:t>Fatigue syndromes</w:t>
      </w:r>
      <w:r w:rsidRPr="00F77534">
        <w:rPr>
          <w:rFonts w:ascii="Arial" w:eastAsia="Calibri" w:hAnsi="Arial" w:cs="Arial"/>
          <w:color w:val="auto"/>
          <w:sz w:val="22"/>
          <w:lang w:eastAsia="en-US"/>
        </w:rPr>
        <w:t xml:space="preserve"> without definite neurological symptoms or signs can be managed by local </w:t>
      </w:r>
      <w:r w:rsidRPr="00F77534">
        <w:rPr>
          <w:rFonts w:ascii="Arial" w:eastAsia="Calibri" w:hAnsi="Arial" w:cs="Arial"/>
          <w:b/>
          <w:color w:val="0070C0"/>
          <w:sz w:val="22"/>
          <w:lang w:eastAsia="en-US"/>
        </w:rPr>
        <w:t>pain management services</w:t>
      </w:r>
      <w:r w:rsidRPr="00F77534">
        <w:rPr>
          <w:rFonts w:ascii="Arial" w:eastAsia="Calibri" w:hAnsi="Arial" w:cs="Arial"/>
          <w:color w:val="0070C0"/>
          <w:sz w:val="22"/>
          <w:lang w:eastAsia="en-US"/>
        </w:rPr>
        <w:t xml:space="preserve"> </w:t>
      </w:r>
      <w:r w:rsidRPr="00F77534">
        <w:rPr>
          <w:rFonts w:ascii="Arial" w:eastAsia="Calibri" w:hAnsi="Arial" w:cs="Arial"/>
          <w:color w:val="auto"/>
          <w:sz w:val="22"/>
          <w:lang w:eastAsia="en-US"/>
        </w:rPr>
        <w:t>via the e-referral system.</w:t>
      </w:r>
    </w:p>
    <w:p w:rsidR="00F77534" w:rsidRP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4.</w:t>
      </w:r>
      <w:r w:rsidRPr="00F77534">
        <w:rPr>
          <w:rFonts w:ascii="Arial" w:eastAsia="Calibri" w:hAnsi="Arial" w:cs="Arial"/>
          <w:color w:val="auto"/>
          <w:sz w:val="22"/>
          <w:lang w:eastAsia="en-US"/>
        </w:rPr>
        <w:tab/>
      </w:r>
      <w:r w:rsidRPr="00F77534">
        <w:rPr>
          <w:rFonts w:ascii="Arial" w:eastAsia="Calibri" w:hAnsi="Arial" w:cs="Arial"/>
          <w:b/>
          <w:color w:val="auto"/>
          <w:sz w:val="22"/>
          <w:lang w:eastAsia="en-US"/>
        </w:rPr>
        <w:t>Back pain</w:t>
      </w:r>
      <w:r w:rsidRPr="00F77534">
        <w:rPr>
          <w:rFonts w:ascii="Arial" w:eastAsia="Calibri" w:hAnsi="Arial" w:cs="Arial"/>
          <w:color w:val="auto"/>
          <w:sz w:val="22"/>
          <w:lang w:eastAsia="en-US"/>
        </w:rPr>
        <w:t xml:space="preserve"> without neurological signs can also be managed by local </w:t>
      </w:r>
      <w:r w:rsidRPr="00F77534">
        <w:rPr>
          <w:rFonts w:ascii="Arial" w:eastAsia="Calibri" w:hAnsi="Arial" w:cs="Arial"/>
          <w:b/>
          <w:color w:val="0070C0"/>
          <w:sz w:val="22"/>
          <w:lang w:eastAsia="en-US"/>
        </w:rPr>
        <w:t>pain management services</w:t>
      </w:r>
      <w:r w:rsidRPr="00F77534">
        <w:rPr>
          <w:rFonts w:ascii="Arial" w:eastAsia="Calibri" w:hAnsi="Arial" w:cs="Arial"/>
          <w:color w:val="auto"/>
          <w:sz w:val="22"/>
          <w:lang w:eastAsia="en-US"/>
        </w:rPr>
        <w:t xml:space="preserve"> via the e-referral system.</w:t>
      </w:r>
    </w:p>
    <w:p w:rsidR="00F77534" w:rsidRP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5.</w:t>
      </w:r>
      <w:r w:rsidRPr="00F77534">
        <w:rPr>
          <w:rFonts w:ascii="Arial" w:eastAsia="Calibri" w:hAnsi="Arial" w:cs="Arial"/>
          <w:color w:val="auto"/>
          <w:sz w:val="22"/>
          <w:lang w:eastAsia="en-US"/>
        </w:rPr>
        <w:tab/>
      </w:r>
      <w:r w:rsidRPr="00F77534">
        <w:rPr>
          <w:rFonts w:ascii="Arial" w:eastAsia="Calibri" w:hAnsi="Arial" w:cs="Arial"/>
          <w:b/>
          <w:color w:val="auto"/>
          <w:sz w:val="22"/>
          <w:lang w:eastAsia="en-US"/>
        </w:rPr>
        <w:t>Suspected dementia or cognitive impairment</w:t>
      </w:r>
      <w:r w:rsidRPr="00F77534">
        <w:rPr>
          <w:rFonts w:ascii="Arial" w:eastAsia="Calibri" w:hAnsi="Arial" w:cs="Arial"/>
          <w:color w:val="auto"/>
          <w:sz w:val="22"/>
          <w:lang w:eastAsia="en-US"/>
        </w:rPr>
        <w:t xml:space="preserve"> cases are generally more appropriate for referral to Memory Clinics.</w:t>
      </w:r>
    </w:p>
    <w:p w:rsidR="00F77534" w:rsidRP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lastRenderedPageBreak/>
        <w:t>6.</w:t>
      </w:r>
      <w:r w:rsidRPr="00F77534">
        <w:rPr>
          <w:rFonts w:ascii="Arial" w:eastAsia="Calibri" w:hAnsi="Arial" w:cs="Arial"/>
          <w:color w:val="auto"/>
          <w:sz w:val="22"/>
          <w:lang w:eastAsia="en-US"/>
        </w:rPr>
        <w:tab/>
      </w:r>
      <w:r w:rsidRPr="00F77534">
        <w:rPr>
          <w:rFonts w:ascii="Arial" w:eastAsia="Calibri" w:hAnsi="Arial" w:cs="Arial"/>
          <w:b/>
          <w:color w:val="auto"/>
          <w:sz w:val="22"/>
          <w:lang w:eastAsia="en-US"/>
        </w:rPr>
        <w:t>Elderly patients</w:t>
      </w:r>
      <w:r w:rsidRPr="00F77534">
        <w:rPr>
          <w:rFonts w:ascii="Arial" w:eastAsia="Calibri" w:hAnsi="Arial" w:cs="Arial"/>
          <w:color w:val="auto"/>
          <w:sz w:val="22"/>
          <w:lang w:eastAsia="en-US"/>
        </w:rPr>
        <w:t xml:space="preserve"> with neurological problems, especially those due to </w:t>
      </w:r>
      <w:r w:rsidRPr="00F77534">
        <w:rPr>
          <w:rFonts w:ascii="Arial" w:eastAsia="Calibri" w:hAnsi="Arial" w:cs="Arial"/>
          <w:b/>
          <w:color w:val="auto"/>
          <w:sz w:val="22"/>
          <w:lang w:eastAsia="en-US"/>
        </w:rPr>
        <w:t>vascular and neurodegenerative disease</w:t>
      </w:r>
      <w:r w:rsidRPr="00F77534">
        <w:rPr>
          <w:rFonts w:ascii="Arial" w:eastAsia="Calibri" w:hAnsi="Arial" w:cs="Arial"/>
          <w:color w:val="auto"/>
          <w:sz w:val="22"/>
          <w:lang w:eastAsia="en-US"/>
        </w:rPr>
        <w:t xml:space="preserve">s, can be referred to local </w:t>
      </w:r>
      <w:r w:rsidRPr="00F77534">
        <w:rPr>
          <w:rFonts w:ascii="Arial" w:eastAsia="Calibri" w:hAnsi="Arial" w:cs="Arial"/>
          <w:b/>
          <w:color w:val="0070C0"/>
          <w:sz w:val="22"/>
          <w:lang w:eastAsia="en-US"/>
        </w:rPr>
        <w:t>geriatric medicine services</w:t>
      </w:r>
      <w:r w:rsidRPr="00F77534">
        <w:rPr>
          <w:rFonts w:ascii="Arial" w:eastAsia="Calibri" w:hAnsi="Arial" w:cs="Arial"/>
          <w:color w:val="auto"/>
          <w:sz w:val="22"/>
          <w:lang w:eastAsia="en-US"/>
        </w:rPr>
        <w:t xml:space="preserve"> via the e-referral system.</w:t>
      </w:r>
    </w:p>
    <w:p w:rsidR="00F77534" w:rsidRP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7.</w:t>
      </w:r>
      <w:r w:rsidRPr="00F77534">
        <w:rPr>
          <w:rFonts w:ascii="Arial" w:eastAsia="Calibri" w:hAnsi="Arial" w:cs="Arial"/>
          <w:color w:val="auto"/>
          <w:sz w:val="22"/>
          <w:lang w:eastAsia="en-US"/>
        </w:rPr>
        <w:tab/>
      </w:r>
      <w:r w:rsidRPr="00F77534">
        <w:rPr>
          <w:rFonts w:ascii="Arial" w:eastAsia="Calibri" w:hAnsi="Arial" w:cs="Arial"/>
          <w:b/>
          <w:color w:val="auto"/>
          <w:sz w:val="22"/>
          <w:lang w:eastAsia="en-US"/>
        </w:rPr>
        <w:t>Giant cell arteritis</w:t>
      </w:r>
      <w:r w:rsidRPr="00F77534">
        <w:rPr>
          <w:rFonts w:ascii="Arial" w:eastAsia="Calibri" w:hAnsi="Arial" w:cs="Arial"/>
          <w:color w:val="auto"/>
          <w:sz w:val="22"/>
          <w:lang w:eastAsia="en-US"/>
        </w:rPr>
        <w:t xml:space="preserve"> should be referred to various </w:t>
      </w:r>
      <w:r w:rsidRPr="00F77534">
        <w:rPr>
          <w:rFonts w:ascii="Arial" w:eastAsia="Calibri" w:hAnsi="Arial" w:cs="Arial"/>
          <w:b/>
          <w:color w:val="0070C0"/>
          <w:sz w:val="22"/>
          <w:lang w:eastAsia="en-US"/>
        </w:rPr>
        <w:t>rheumatology services</w:t>
      </w:r>
      <w:r w:rsidRPr="00F77534">
        <w:rPr>
          <w:rFonts w:ascii="Arial" w:eastAsia="Calibri" w:hAnsi="Arial" w:cs="Arial"/>
          <w:color w:val="0070C0"/>
          <w:sz w:val="22"/>
          <w:lang w:eastAsia="en-US"/>
        </w:rPr>
        <w:t xml:space="preserve"> </w:t>
      </w:r>
      <w:r w:rsidRPr="00F77534">
        <w:rPr>
          <w:rFonts w:ascii="Arial" w:eastAsia="Calibri" w:hAnsi="Arial" w:cs="Arial"/>
          <w:color w:val="auto"/>
          <w:sz w:val="22"/>
          <w:lang w:eastAsia="en-US"/>
        </w:rPr>
        <w:t>via the e-referral system, as neurology will reject these cases.</w:t>
      </w:r>
    </w:p>
    <w:p w:rsid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8.</w:t>
      </w:r>
      <w:r w:rsidRPr="00F77534">
        <w:rPr>
          <w:rFonts w:ascii="Arial" w:eastAsia="Calibri" w:hAnsi="Arial" w:cs="Arial"/>
          <w:color w:val="auto"/>
          <w:sz w:val="22"/>
          <w:lang w:eastAsia="en-US"/>
        </w:rPr>
        <w:tab/>
      </w:r>
      <w:r w:rsidRPr="00F77534">
        <w:rPr>
          <w:rFonts w:ascii="Arial" w:eastAsia="Calibri" w:hAnsi="Arial" w:cs="Arial"/>
          <w:b/>
          <w:color w:val="auto"/>
          <w:sz w:val="22"/>
          <w:lang w:eastAsia="en-US"/>
        </w:rPr>
        <w:t xml:space="preserve">Transient ischemic attack (TIA) </w:t>
      </w:r>
      <w:r w:rsidRPr="00F77534">
        <w:rPr>
          <w:rFonts w:ascii="Arial" w:eastAsia="Calibri" w:hAnsi="Arial" w:cs="Arial"/>
          <w:color w:val="auto"/>
          <w:sz w:val="22"/>
          <w:lang w:eastAsia="en-US"/>
        </w:rPr>
        <w:t xml:space="preserve">should be referred to the TIA fast access clinic via email: </w:t>
      </w:r>
      <w:hyperlink r:id="rId14" w:history="1">
        <w:r w:rsidR="006472F5" w:rsidRPr="006472F5">
          <w:rPr>
            <w:rStyle w:val="Hyperlink"/>
            <w:rFonts w:ascii="Arial" w:eastAsia="Calibri" w:hAnsi="Arial" w:cs="Arial"/>
            <w:b/>
            <w:sz w:val="22"/>
            <w:lang w:eastAsia="en-US"/>
          </w:rPr>
          <w:t>Ekh-tr.TIA-Referrals@nhs.net</w:t>
        </w:r>
      </w:hyperlink>
    </w:p>
    <w:p w:rsidR="00F77534" w:rsidRP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9.</w:t>
      </w:r>
      <w:r w:rsidRPr="00F77534">
        <w:rPr>
          <w:rFonts w:ascii="Arial" w:eastAsia="Calibri" w:hAnsi="Arial" w:cs="Arial"/>
          <w:color w:val="auto"/>
          <w:sz w:val="22"/>
          <w:lang w:eastAsia="en-US"/>
        </w:rPr>
        <w:tab/>
        <w:t xml:space="preserve">For </w:t>
      </w:r>
      <w:r w:rsidRPr="00F77534">
        <w:rPr>
          <w:rFonts w:ascii="Arial" w:eastAsia="Calibri" w:hAnsi="Arial" w:cs="Arial"/>
          <w:b/>
          <w:color w:val="auto"/>
          <w:sz w:val="22"/>
          <w:lang w:eastAsia="en-US"/>
        </w:rPr>
        <w:t>loss of consciousness</w:t>
      </w:r>
      <w:r w:rsidRPr="00F77534">
        <w:rPr>
          <w:rFonts w:ascii="Arial" w:eastAsia="Calibri" w:hAnsi="Arial" w:cs="Arial"/>
          <w:color w:val="auto"/>
          <w:sz w:val="22"/>
          <w:lang w:eastAsia="en-US"/>
        </w:rPr>
        <w:t xml:space="preserve"> cases, provide evidence of syncope or epilepsy and refer based on probability. Inform patients with unexplained loss of consciousness to stop driving and inform the DVLA.</w:t>
      </w:r>
    </w:p>
    <w:p w:rsidR="00F77534" w:rsidRP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10.</w:t>
      </w:r>
      <w:r w:rsidRPr="00F77534">
        <w:rPr>
          <w:rFonts w:ascii="Arial" w:eastAsia="Calibri" w:hAnsi="Arial" w:cs="Arial"/>
          <w:color w:val="auto"/>
          <w:sz w:val="22"/>
          <w:lang w:eastAsia="en-US"/>
        </w:rPr>
        <w:tab/>
        <w:t xml:space="preserve">For </w:t>
      </w:r>
      <w:r w:rsidRPr="00F77534">
        <w:rPr>
          <w:rFonts w:ascii="Arial" w:eastAsia="Calibri" w:hAnsi="Arial" w:cs="Arial"/>
          <w:b/>
          <w:color w:val="auto"/>
          <w:sz w:val="22"/>
          <w:lang w:eastAsia="en-US"/>
        </w:rPr>
        <w:t>ulnar neuropathy</w:t>
      </w:r>
      <w:r w:rsidRPr="00F77534">
        <w:rPr>
          <w:rFonts w:ascii="Arial" w:eastAsia="Calibri" w:hAnsi="Arial" w:cs="Arial"/>
          <w:color w:val="auto"/>
          <w:sz w:val="22"/>
          <w:lang w:eastAsia="en-US"/>
        </w:rPr>
        <w:t xml:space="preserve">, refer directly to </w:t>
      </w:r>
      <w:r w:rsidRPr="00F77534">
        <w:rPr>
          <w:rFonts w:ascii="Arial" w:eastAsia="Calibri" w:hAnsi="Arial" w:cs="Arial"/>
          <w:b/>
          <w:color w:val="0070C0"/>
          <w:sz w:val="22"/>
          <w:lang w:eastAsia="en-US"/>
        </w:rPr>
        <w:t>neurophysiology</w:t>
      </w:r>
      <w:r w:rsidRPr="00F77534">
        <w:rPr>
          <w:rFonts w:ascii="Arial" w:eastAsia="Calibri" w:hAnsi="Arial" w:cs="Arial"/>
          <w:color w:val="auto"/>
          <w:sz w:val="22"/>
          <w:lang w:eastAsia="en-US"/>
        </w:rPr>
        <w:t xml:space="preserve"> </w:t>
      </w:r>
      <w:r w:rsidR="00F3420A" w:rsidRPr="00F3420A">
        <w:rPr>
          <w:rFonts w:ascii="Arial" w:eastAsia="Calibri" w:hAnsi="Arial" w:cs="Arial"/>
          <w:color w:val="auto"/>
          <w:sz w:val="22"/>
          <w:lang w:eastAsia="en-US"/>
        </w:rPr>
        <w:t xml:space="preserve">referral if necessary. ekh-tr.neurophysiology@nhs.net </w:t>
      </w:r>
      <w:r w:rsidRPr="00F77534">
        <w:rPr>
          <w:rFonts w:ascii="Arial" w:eastAsia="Calibri" w:hAnsi="Arial" w:cs="Arial"/>
          <w:color w:val="auto"/>
          <w:sz w:val="22"/>
          <w:lang w:eastAsia="en-US"/>
        </w:rPr>
        <w:t>at Kent &amp; Canterbury Hospital for nerve conduction studies. Orthopaedic referral may be necessary.</w:t>
      </w:r>
    </w:p>
    <w:p w:rsidR="00F77534" w:rsidRP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11.</w:t>
      </w:r>
      <w:r w:rsidRPr="00F77534">
        <w:rPr>
          <w:rFonts w:ascii="Arial" w:eastAsia="Calibri" w:hAnsi="Arial" w:cs="Arial"/>
          <w:color w:val="auto"/>
          <w:sz w:val="22"/>
          <w:lang w:eastAsia="en-US"/>
        </w:rPr>
        <w:tab/>
      </w:r>
      <w:r w:rsidRPr="00F77534">
        <w:rPr>
          <w:rFonts w:ascii="Arial" w:eastAsia="Calibri" w:hAnsi="Arial" w:cs="Arial"/>
          <w:b/>
          <w:color w:val="auto"/>
          <w:sz w:val="22"/>
          <w:lang w:eastAsia="en-US"/>
        </w:rPr>
        <w:t>Meralgia paresthetica</w:t>
      </w:r>
      <w:r w:rsidRPr="00F77534">
        <w:rPr>
          <w:rFonts w:ascii="Arial" w:eastAsia="Calibri" w:hAnsi="Arial" w:cs="Arial"/>
          <w:color w:val="auto"/>
          <w:sz w:val="22"/>
          <w:lang w:eastAsia="en-US"/>
        </w:rPr>
        <w:t xml:space="preserve"> does not require neurological referral or nerve conduction studies unless there is an underlying structural cause.</w:t>
      </w:r>
    </w:p>
    <w:p w:rsidR="00F77534" w:rsidRP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12.</w:t>
      </w:r>
      <w:r w:rsidRPr="00F77534">
        <w:rPr>
          <w:rFonts w:ascii="Arial" w:eastAsia="Calibri" w:hAnsi="Arial" w:cs="Arial"/>
          <w:color w:val="auto"/>
          <w:sz w:val="22"/>
          <w:lang w:eastAsia="en-US"/>
        </w:rPr>
        <w:tab/>
        <w:t xml:space="preserve">For suspected </w:t>
      </w:r>
      <w:r w:rsidRPr="00F77534">
        <w:rPr>
          <w:rFonts w:ascii="Arial" w:eastAsia="Calibri" w:hAnsi="Arial" w:cs="Arial"/>
          <w:b/>
          <w:color w:val="auto"/>
          <w:sz w:val="22"/>
          <w:lang w:eastAsia="en-US"/>
        </w:rPr>
        <w:t>carpal tunnel syndrome</w:t>
      </w:r>
      <w:r w:rsidRPr="00F77534">
        <w:rPr>
          <w:rFonts w:ascii="Arial" w:eastAsia="Calibri" w:hAnsi="Arial" w:cs="Arial"/>
          <w:color w:val="auto"/>
          <w:sz w:val="22"/>
          <w:lang w:eastAsia="en-US"/>
        </w:rPr>
        <w:t xml:space="preserve">, refer directly to </w:t>
      </w:r>
      <w:r w:rsidRPr="00F77534">
        <w:rPr>
          <w:rFonts w:ascii="Arial" w:eastAsia="Calibri" w:hAnsi="Arial" w:cs="Arial"/>
          <w:b/>
          <w:color w:val="0070C0"/>
          <w:sz w:val="22"/>
          <w:lang w:eastAsia="en-US"/>
        </w:rPr>
        <w:t>neurophysiology</w:t>
      </w:r>
      <w:r w:rsidRPr="00F77534">
        <w:rPr>
          <w:rFonts w:ascii="Arial" w:eastAsia="Calibri" w:hAnsi="Arial" w:cs="Arial"/>
          <w:color w:val="auto"/>
          <w:sz w:val="22"/>
          <w:lang w:eastAsia="en-US"/>
        </w:rPr>
        <w:t xml:space="preserve"> in Canterbury via the East Kent Carpal Tunnel Syndrome Care Pathway.</w:t>
      </w:r>
    </w:p>
    <w:p w:rsidR="00F77534" w:rsidRP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13.</w:t>
      </w:r>
      <w:r w:rsidRPr="00F77534">
        <w:rPr>
          <w:rFonts w:ascii="Arial" w:eastAsia="Calibri" w:hAnsi="Arial" w:cs="Arial"/>
          <w:color w:val="auto"/>
          <w:sz w:val="22"/>
          <w:lang w:eastAsia="en-US"/>
        </w:rPr>
        <w:tab/>
        <w:t xml:space="preserve">For </w:t>
      </w:r>
      <w:r w:rsidRPr="00F77534">
        <w:rPr>
          <w:rFonts w:ascii="Arial" w:eastAsia="Calibri" w:hAnsi="Arial" w:cs="Arial"/>
          <w:b/>
          <w:color w:val="auto"/>
          <w:sz w:val="22"/>
          <w:lang w:eastAsia="en-US"/>
        </w:rPr>
        <w:t>dizziness</w:t>
      </w:r>
      <w:r w:rsidRPr="00F77534">
        <w:rPr>
          <w:rFonts w:ascii="Arial" w:eastAsia="Calibri" w:hAnsi="Arial" w:cs="Arial"/>
          <w:color w:val="auto"/>
          <w:sz w:val="22"/>
          <w:lang w:eastAsia="en-US"/>
        </w:rPr>
        <w:t>, refer as follows: presyncope (cardiology), uncomplicated vertigo without neurological symptoms (ENT), vertigo with neurological symptoms (neurology), fatigue syndromes (general medicine).</w:t>
      </w:r>
    </w:p>
    <w:p w:rsidR="00F77534" w:rsidRP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14.</w:t>
      </w:r>
      <w:r w:rsidRPr="00F77534">
        <w:rPr>
          <w:rFonts w:ascii="Arial" w:eastAsia="Calibri" w:hAnsi="Arial" w:cs="Arial"/>
          <w:color w:val="auto"/>
          <w:sz w:val="22"/>
          <w:lang w:eastAsia="en-US"/>
        </w:rPr>
        <w:tab/>
        <w:t xml:space="preserve">For </w:t>
      </w:r>
      <w:r w:rsidR="00F3420A">
        <w:rPr>
          <w:rFonts w:ascii="Arial" w:eastAsia="Calibri" w:hAnsi="Arial" w:cs="Arial"/>
          <w:color w:val="auto"/>
          <w:sz w:val="22"/>
          <w:lang w:eastAsia="en-US"/>
        </w:rPr>
        <w:t xml:space="preserve">Acute or Urgent </w:t>
      </w:r>
      <w:r w:rsidRPr="00F77534">
        <w:rPr>
          <w:rFonts w:ascii="Arial" w:eastAsia="Calibri" w:hAnsi="Arial" w:cs="Arial"/>
          <w:color w:val="auto"/>
          <w:sz w:val="22"/>
          <w:lang w:eastAsia="en-US"/>
        </w:rPr>
        <w:t>neurology cases, contact the main switchboard at 01227 766877 and ask for the on-call physician.</w:t>
      </w:r>
    </w:p>
    <w:p w:rsidR="00F77534" w:rsidRDefault="00F77534" w:rsidP="00E54553">
      <w:pPr>
        <w:spacing w:after="200" w:line="360" w:lineRule="auto"/>
        <w:ind w:left="0" w:firstLine="0"/>
        <w:rPr>
          <w:rFonts w:ascii="Arial" w:eastAsia="Calibri" w:hAnsi="Arial" w:cs="Arial"/>
          <w:color w:val="auto"/>
          <w:sz w:val="22"/>
          <w:lang w:eastAsia="en-US"/>
        </w:rPr>
      </w:pPr>
      <w:r w:rsidRPr="00F77534">
        <w:rPr>
          <w:rFonts w:ascii="Arial" w:eastAsia="Calibri" w:hAnsi="Arial" w:cs="Arial"/>
          <w:color w:val="auto"/>
          <w:sz w:val="22"/>
          <w:lang w:eastAsia="en-US"/>
        </w:rPr>
        <w:t>15.</w:t>
      </w:r>
      <w:r w:rsidRPr="00F77534">
        <w:rPr>
          <w:rFonts w:ascii="Arial" w:eastAsia="Calibri" w:hAnsi="Arial" w:cs="Arial"/>
          <w:color w:val="auto"/>
          <w:sz w:val="22"/>
          <w:lang w:eastAsia="en-US"/>
        </w:rPr>
        <w:tab/>
      </w:r>
      <w:r w:rsidRPr="00F77534">
        <w:rPr>
          <w:rFonts w:ascii="Arial" w:eastAsia="Calibri" w:hAnsi="Arial" w:cs="Arial"/>
          <w:b/>
          <w:color w:val="auto"/>
          <w:sz w:val="22"/>
          <w:lang w:eastAsia="en-US"/>
        </w:rPr>
        <w:t>Uncomplicated vertigo</w:t>
      </w:r>
      <w:r w:rsidRPr="00F77534">
        <w:rPr>
          <w:rFonts w:ascii="Arial" w:eastAsia="Calibri" w:hAnsi="Arial" w:cs="Arial"/>
          <w:color w:val="auto"/>
          <w:sz w:val="22"/>
          <w:lang w:eastAsia="en-US"/>
        </w:rPr>
        <w:t xml:space="preserve"> described as a sensation of being on a ship or with horizontal rotation without other neurological symptoms should be referred to ENT.</w:t>
      </w:r>
    </w:p>
    <w:p w:rsidR="00F3420A" w:rsidRDefault="00F3420A" w:rsidP="00E54553">
      <w:pPr>
        <w:spacing w:after="113" w:line="360" w:lineRule="auto"/>
        <w:ind w:left="0" w:firstLine="0"/>
        <w:rPr>
          <w:rFonts w:ascii="Arial" w:eastAsia="Calibri" w:hAnsi="Arial" w:cs="Arial"/>
          <w:color w:val="auto"/>
          <w:sz w:val="22"/>
          <w:lang w:eastAsia="en-US"/>
        </w:rPr>
      </w:pPr>
      <w:bookmarkStart w:id="1" w:name="_Hlk148350206"/>
    </w:p>
    <w:p w:rsidR="006C5178" w:rsidRPr="001B1C23" w:rsidRDefault="006C5178" w:rsidP="00E54553">
      <w:pPr>
        <w:spacing w:after="113" w:line="360" w:lineRule="auto"/>
        <w:ind w:left="0" w:firstLine="0"/>
        <w:rPr>
          <w:rFonts w:ascii="Arial" w:hAnsi="Arial" w:cs="Arial"/>
          <w:b/>
          <w:sz w:val="22"/>
        </w:rPr>
      </w:pPr>
      <w:r w:rsidRPr="001B1C23">
        <w:rPr>
          <w:rFonts w:ascii="Arial" w:hAnsi="Arial" w:cs="Arial"/>
          <w:b/>
          <w:sz w:val="22"/>
        </w:rPr>
        <w:t>Further exclusions</w:t>
      </w:r>
      <w:r>
        <w:rPr>
          <w:rFonts w:ascii="Arial" w:hAnsi="Arial" w:cs="Arial"/>
          <w:b/>
          <w:sz w:val="22"/>
        </w:rPr>
        <w:t xml:space="preserve"> &amp; alternative services:</w:t>
      </w:r>
    </w:p>
    <w:bookmarkEnd w:id="1"/>
    <w:p w:rsidR="006C5178" w:rsidRPr="00B47E19" w:rsidRDefault="006C5178" w:rsidP="00E54553">
      <w:pPr>
        <w:spacing w:after="113" w:line="360" w:lineRule="auto"/>
        <w:ind w:left="0" w:firstLine="0"/>
        <w:rPr>
          <w:rFonts w:ascii="Arial" w:hAnsi="Arial" w:cs="Arial"/>
          <w:b/>
          <w:sz w:val="22"/>
        </w:rPr>
      </w:pPr>
      <w:r w:rsidRPr="00B47E19">
        <w:rPr>
          <w:rFonts w:ascii="Arial" w:hAnsi="Arial" w:cs="Arial"/>
          <w:b/>
          <w:sz w:val="22"/>
        </w:rPr>
        <w:t xml:space="preserve">Fatigue syndromes </w:t>
      </w:r>
    </w:p>
    <w:p w:rsidR="006C5178" w:rsidRPr="007008B8" w:rsidRDefault="006C5178" w:rsidP="00E54553">
      <w:pPr>
        <w:spacing w:after="113" w:line="360" w:lineRule="auto"/>
        <w:ind w:left="0" w:firstLine="0"/>
        <w:rPr>
          <w:rFonts w:ascii="Arial" w:hAnsi="Arial" w:cs="Arial"/>
          <w:sz w:val="22"/>
        </w:rPr>
      </w:pPr>
      <w:r w:rsidRPr="00B47E19">
        <w:rPr>
          <w:rFonts w:ascii="Arial" w:hAnsi="Arial" w:cs="Arial"/>
          <w:sz w:val="22"/>
        </w:rPr>
        <w:lastRenderedPageBreak/>
        <w:t xml:space="preserve">In the absence of definite neurological symptoms or signs, fatigue rarely has a neurological basis.  </w:t>
      </w:r>
      <w:r>
        <w:rPr>
          <w:rFonts w:ascii="Arial" w:hAnsi="Arial" w:cs="Arial"/>
          <w:sz w:val="22"/>
        </w:rPr>
        <w:t xml:space="preserve">This </w:t>
      </w:r>
      <w:r w:rsidRPr="001B1C23">
        <w:rPr>
          <w:rFonts w:ascii="Arial" w:hAnsi="Arial" w:cs="Arial"/>
          <w:sz w:val="22"/>
        </w:rPr>
        <w:t xml:space="preserve">can be managed by pain services refer to a variety of </w:t>
      </w:r>
      <w:r w:rsidRPr="00B47E19">
        <w:rPr>
          <w:rFonts w:ascii="Arial" w:hAnsi="Arial" w:cs="Arial"/>
          <w:b/>
          <w:color w:val="0070C0"/>
          <w:sz w:val="22"/>
        </w:rPr>
        <w:t>pain management</w:t>
      </w:r>
      <w:r w:rsidRPr="00B47E19">
        <w:rPr>
          <w:rFonts w:ascii="Arial" w:hAnsi="Arial" w:cs="Arial"/>
          <w:color w:val="0070C0"/>
          <w:sz w:val="22"/>
        </w:rPr>
        <w:t xml:space="preserve"> </w:t>
      </w:r>
      <w:r w:rsidRPr="007008B8">
        <w:rPr>
          <w:rFonts w:ascii="Arial" w:hAnsi="Arial" w:cs="Arial"/>
          <w:sz w:val="22"/>
        </w:rPr>
        <w:t>services</w:t>
      </w:r>
      <w:r>
        <w:rPr>
          <w:rFonts w:ascii="Arial" w:hAnsi="Arial" w:cs="Arial"/>
          <w:sz w:val="22"/>
        </w:rPr>
        <w:t xml:space="preserve"> locally</w:t>
      </w:r>
      <w:r w:rsidRPr="007008B8">
        <w:rPr>
          <w:rFonts w:ascii="Arial" w:hAnsi="Arial" w:cs="Arial"/>
          <w:sz w:val="22"/>
        </w:rPr>
        <w:t xml:space="preserve"> on the E-referral system. </w:t>
      </w:r>
    </w:p>
    <w:p w:rsidR="006C5178" w:rsidRPr="00B47E19" w:rsidRDefault="006C5178" w:rsidP="00E54553">
      <w:pPr>
        <w:spacing w:after="101" w:line="360" w:lineRule="auto"/>
        <w:ind w:left="0" w:firstLine="0"/>
        <w:rPr>
          <w:rFonts w:ascii="Arial" w:hAnsi="Arial" w:cs="Arial"/>
          <w:b/>
          <w:sz w:val="22"/>
        </w:rPr>
      </w:pPr>
      <w:r w:rsidRPr="00B47E19">
        <w:rPr>
          <w:rFonts w:ascii="Arial" w:hAnsi="Arial" w:cs="Arial"/>
          <w:b/>
          <w:sz w:val="22"/>
        </w:rPr>
        <w:t xml:space="preserve">Back pain without neurological signs </w:t>
      </w:r>
    </w:p>
    <w:p w:rsidR="006C5178" w:rsidRDefault="006C5178" w:rsidP="00E54553">
      <w:pPr>
        <w:spacing w:after="101" w:line="360" w:lineRule="auto"/>
        <w:ind w:left="0" w:firstLine="0"/>
        <w:rPr>
          <w:rFonts w:ascii="Arial" w:hAnsi="Arial" w:cs="Arial"/>
          <w:sz w:val="22"/>
        </w:rPr>
      </w:pPr>
      <w:proofErr w:type="gramStart"/>
      <w:r>
        <w:rPr>
          <w:rFonts w:ascii="Arial" w:hAnsi="Arial" w:cs="Arial"/>
          <w:sz w:val="22"/>
        </w:rPr>
        <w:t>Again</w:t>
      </w:r>
      <w:proofErr w:type="gramEnd"/>
      <w:r>
        <w:rPr>
          <w:rFonts w:ascii="Arial" w:hAnsi="Arial" w:cs="Arial"/>
          <w:sz w:val="22"/>
        </w:rPr>
        <w:t xml:space="preserve"> this </w:t>
      </w:r>
      <w:r w:rsidRPr="007008B8">
        <w:rPr>
          <w:rFonts w:ascii="Arial" w:hAnsi="Arial" w:cs="Arial"/>
          <w:sz w:val="22"/>
        </w:rPr>
        <w:t xml:space="preserve">can be managed by pain services refer to a variety of </w:t>
      </w:r>
      <w:r w:rsidRPr="00B47E19">
        <w:rPr>
          <w:rFonts w:ascii="Arial" w:hAnsi="Arial" w:cs="Arial"/>
          <w:b/>
          <w:color w:val="0070C0"/>
          <w:sz w:val="22"/>
        </w:rPr>
        <w:t>pain management</w:t>
      </w:r>
      <w:r w:rsidRPr="00B47E19">
        <w:rPr>
          <w:rFonts w:ascii="Arial" w:hAnsi="Arial" w:cs="Arial"/>
          <w:color w:val="0070C0"/>
          <w:sz w:val="22"/>
        </w:rPr>
        <w:t xml:space="preserve"> </w:t>
      </w:r>
      <w:r w:rsidRPr="007008B8">
        <w:rPr>
          <w:rFonts w:ascii="Arial" w:hAnsi="Arial" w:cs="Arial"/>
          <w:sz w:val="22"/>
        </w:rPr>
        <w:t>services on the E-referral system.</w:t>
      </w:r>
    </w:p>
    <w:p w:rsidR="006C5178" w:rsidRPr="00B47E19" w:rsidRDefault="006C5178" w:rsidP="00E54553">
      <w:pPr>
        <w:spacing w:after="101" w:line="360" w:lineRule="auto"/>
        <w:ind w:left="0" w:firstLine="0"/>
        <w:rPr>
          <w:rFonts w:ascii="Arial" w:hAnsi="Arial" w:cs="Arial"/>
          <w:b/>
          <w:sz w:val="22"/>
        </w:rPr>
      </w:pPr>
      <w:r w:rsidRPr="00B47E19">
        <w:rPr>
          <w:rFonts w:ascii="Arial" w:hAnsi="Arial" w:cs="Arial"/>
          <w:b/>
          <w:sz w:val="22"/>
        </w:rPr>
        <w:t xml:space="preserve">Dementia &amp; cognitive impairment </w:t>
      </w:r>
    </w:p>
    <w:p w:rsidR="006C5178" w:rsidRPr="007008B8" w:rsidRDefault="006C5178" w:rsidP="00E54553">
      <w:pPr>
        <w:spacing w:after="101" w:line="360" w:lineRule="auto"/>
        <w:ind w:left="0" w:firstLine="0"/>
        <w:rPr>
          <w:rFonts w:ascii="Arial" w:hAnsi="Arial" w:cs="Arial"/>
          <w:sz w:val="22"/>
        </w:rPr>
      </w:pPr>
      <w:r w:rsidRPr="007008B8">
        <w:rPr>
          <w:rFonts w:ascii="Arial" w:hAnsi="Arial" w:cs="Arial"/>
          <w:sz w:val="22"/>
        </w:rPr>
        <w:t>More elderly patients with suspected dementia are generally most appropriately referred to a Memory Clinic</w:t>
      </w:r>
      <w:r>
        <w:rPr>
          <w:rFonts w:ascii="Arial" w:hAnsi="Arial" w:cs="Arial"/>
          <w:sz w:val="22"/>
        </w:rPr>
        <w:t xml:space="preserve"> here : </w:t>
      </w:r>
      <w:r w:rsidRPr="00CE0DFE">
        <w:rPr>
          <w:rFonts w:ascii="Arial" w:hAnsi="Arial" w:cs="Arial"/>
          <w:sz w:val="22"/>
        </w:rPr>
        <w:t>Memory  Clinic</w:t>
      </w:r>
      <w:r>
        <w:rPr>
          <w:rFonts w:ascii="Arial" w:hAnsi="Arial" w:cs="Arial"/>
          <w:sz w:val="22"/>
        </w:rPr>
        <w:t xml:space="preserve">, </w:t>
      </w:r>
      <w:r w:rsidRPr="00CE0DFE">
        <w:rPr>
          <w:rFonts w:ascii="Arial" w:hAnsi="Arial" w:cs="Arial"/>
          <w:sz w:val="22"/>
        </w:rPr>
        <w:t xml:space="preserve">CMHSOP </w:t>
      </w:r>
      <w:r>
        <w:rPr>
          <w:rFonts w:ascii="Arial" w:hAnsi="Arial" w:cs="Arial"/>
          <w:sz w:val="22"/>
        </w:rPr>
        <w:t xml:space="preserve">, </w:t>
      </w:r>
      <w:r w:rsidRPr="00CE0DFE">
        <w:rPr>
          <w:rFonts w:ascii="Arial" w:hAnsi="Arial" w:cs="Arial"/>
          <w:sz w:val="22"/>
        </w:rPr>
        <w:t>Folkestone Health Centre</w:t>
      </w:r>
      <w:r>
        <w:rPr>
          <w:rFonts w:ascii="Arial" w:hAnsi="Arial" w:cs="Arial"/>
          <w:sz w:val="22"/>
        </w:rPr>
        <w:t>,</w:t>
      </w:r>
      <w:r w:rsidRPr="00CE0DFE">
        <w:rPr>
          <w:rFonts w:ascii="Arial" w:hAnsi="Arial" w:cs="Arial"/>
          <w:sz w:val="22"/>
        </w:rPr>
        <w:t>15-25 Dover Road, Folkestone</w:t>
      </w:r>
      <w:r>
        <w:rPr>
          <w:rFonts w:ascii="Arial" w:hAnsi="Arial" w:cs="Arial"/>
          <w:sz w:val="22"/>
        </w:rPr>
        <w:t xml:space="preserve">, </w:t>
      </w:r>
      <w:hyperlink r:id="rId15" w:history="1">
        <w:r w:rsidRPr="00A634C3">
          <w:rPr>
            <w:rStyle w:val="Hyperlink"/>
            <w:rFonts w:ascii="Arial" w:hAnsi="Arial" w:cs="Arial"/>
            <w:sz w:val="22"/>
          </w:rPr>
          <w:t>kmpt.shepwaycmhsopadmin@nhs.net</w:t>
        </w:r>
      </w:hyperlink>
      <w:r>
        <w:rPr>
          <w:rFonts w:ascii="Arial" w:hAnsi="Arial" w:cs="Arial"/>
          <w:sz w:val="22"/>
        </w:rPr>
        <w:t xml:space="preserve">, </w:t>
      </w:r>
      <w:r w:rsidRPr="00CE0DFE">
        <w:rPr>
          <w:rFonts w:ascii="Arial" w:hAnsi="Arial" w:cs="Arial"/>
          <w:sz w:val="22"/>
        </w:rPr>
        <w:t>CT20 1JY</w:t>
      </w:r>
      <w:r>
        <w:rPr>
          <w:rFonts w:ascii="Arial" w:hAnsi="Arial" w:cs="Arial"/>
          <w:sz w:val="22"/>
        </w:rPr>
        <w:t xml:space="preserve"> or </w:t>
      </w:r>
      <w:r w:rsidRPr="00830A9B">
        <w:rPr>
          <w:rFonts w:ascii="Arial" w:hAnsi="Arial" w:cs="Arial"/>
          <w:sz w:val="22"/>
        </w:rPr>
        <w:t>Memory Clinic</w:t>
      </w:r>
      <w:r>
        <w:rPr>
          <w:rFonts w:ascii="Arial" w:hAnsi="Arial" w:cs="Arial"/>
          <w:sz w:val="22"/>
        </w:rPr>
        <w:t xml:space="preserve">, </w:t>
      </w:r>
      <w:r w:rsidRPr="00830A9B">
        <w:rPr>
          <w:rFonts w:ascii="Arial" w:hAnsi="Arial" w:cs="Arial"/>
          <w:sz w:val="22"/>
        </w:rPr>
        <w:t>Gregory House</w:t>
      </w:r>
      <w:r>
        <w:rPr>
          <w:rFonts w:ascii="Arial" w:hAnsi="Arial" w:cs="Arial"/>
          <w:sz w:val="22"/>
        </w:rPr>
        <w:t xml:space="preserve">, </w:t>
      </w:r>
      <w:r w:rsidRPr="00830A9B">
        <w:rPr>
          <w:rFonts w:ascii="Arial" w:hAnsi="Arial" w:cs="Arial"/>
          <w:sz w:val="22"/>
        </w:rPr>
        <w:t>St Martins Hospital</w:t>
      </w:r>
      <w:r>
        <w:rPr>
          <w:rFonts w:ascii="Arial" w:hAnsi="Arial" w:cs="Arial"/>
          <w:sz w:val="22"/>
        </w:rPr>
        <w:t xml:space="preserve">, </w:t>
      </w:r>
      <w:proofErr w:type="spellStart"/>
      <w:r w:rsidRPr="00830A9B">
        <w:rPr>
          <w:rFonts w:ascii="Arial" w:hAnsi="Arial" w:cs="Arial"/>
          <w:sz w:val="22"/>
        </w:rPr>
        <w:t>Littlebourne</w:t>
      </w:r>
      <w:proofErr w:type="spellEnd"/>
      <w:r w:rsidRPr="00830A9B">
        <w:rPr>
          <w:rFonts w:ascii="Arial" w:hAnsi="Arial" w:cs="Arial"/>
          <w:sz w:val="22"/>
        </w:rPr>
        <w:t xml:space="preserve"> Road</w:t>
      </w:r>
      <w:r>
        <w:rPr>
          <w:rFonts w:ascii="Arial" w:hAnsi="Arial" w:cs="Arial"/>
          <w:sz w:val="22"/>
        </w:rPr>
        <w:t xml:space="preserve">, </w:t>
      </w:r>
      <w:r w:rsidRPr="00830A9B">
        <w:rPr>
          <w:rFonts w:ascii="Arial" w:hAnsi="Arial" w:cs="Arial"/>
          <w:sz w:val="22"/>
        </w:rPr>
        <w:t>Canterbury</w:t>
      </w:r>
      <w:r>
        <w:rPr>
          <w:rFonts w:ascii="Arial" w:hAnsi="Arial" w:cs="Arial"/>
          <w:sz w:val="22"/>
        </w:rPr>
        <w:t xml:space="preserve">, </w:t>
      </w:r>
      <w:r w:rsidRPr="00830A9B">
        <w:rPr>
          <w:rFonts w:ascii="Arial" w:hAnsi="Arial" w:cs="Arial"/>
          <w:sz w:val="22"/>
        </w:rPr>
        <w:t>Kent</w:t>
      </w:r>
      <w:r>
        <w:rPr>
          <w:rFonts w:ascii="Arial" w:hAnsi="Arial" w:cs="Arial"/>
          <w:sz w:val="22"/>
        </w:rPr>
        <w:t xml:space="preserve">, </w:t>
      </w:r>
      <w:r w:rsidRPr="00830A9B">
        <w:rPr>
          <w:rFonts w:ascii="Arial" w:hAnsi="Arial" w:cs="Arial"/>
          <w:sz w:val="22"/>
        </w:rPr>
        <w:t>CT1 1TD</w:t>
      </w:r>
      <w:r>
        <w:rPr>
          <w:rFonts w:ascii="Arial" w:hAnsi="Arial" w:cs="Arial"/>
          <w:sz w:val="22"/>
        </w:rPr>
        <w:t>.</w:t>
      </w:r>
    </w:p>
    <w:p w:rsidR="006C5178" w:rsidRDefault="006C5178" w:rsidP="00E54553">
      <w:pPr>
        <w:spacing w:after="113" w:line="360" w:lineRule="auto"/>
        <w:ind w:left="0" w:firstLine="0"/>
        <w:rPr>
          <w:rFonts w:ascii="Arial" w:hAnsi="Arial" w:cs="Arial"/>
          <w:b/>
          <w:sz w:val="22"/>
        </w:rPr>
      </w:pPr>
      <w:r>
        <w:rPr>
          <w:rFonts w:ascii="Arial" w:hAnsi="Arial" w:cs="Arial"/>
          <w:b/>
          <w:sz w:val="22"/>
        </w:rPr>
        <w:t xml:space="preserve">Geriatric medicine </w:t>
      </w:r>
    </w:p>
    <w:p w:rsidR="006C5178" w:rsidRDefault="006C5178" w:rsidP="00E54553">
      <w:pPr>
        <w:spacing w:after="113" w:line="360" w:lineRule="auto"/>
        <w:ind w:left="0" w:firstLine="0"/>
        <w:rPr>
          <w:rFonts w:ascii="Arial" w:hAnsi="Arial" w:cs="Arial"/>
          <w:color w:val="000000" w:themeColor="text1"/>
          <w:sz w:val="22"/>
        </w:rPr>
      </w:pPr>
      <w:r w:rsidRPr="009D0C0B">
        <w:rPr>
          <w:rFonts w:ascii="Arial" w:hAnsi="Arial" w:cs="Arial"/>
          <w:sz w:val="22"/>
        </w:rPr>
        <w:t xml:space="preserve">Geriatric specialists often have particular skills in assessing elderly patients with neurological problems especially those due to vascular and neurodegenerative disease. Refer to </w:t>
      </w:r>
      <w:r w:rsidRPr="009D0C0B">
        <w:rPr>
          <w:rFonts w:ascii="Arial" w:hAnsi="Arial" w:cs="Arial"/>
          <w:b/>
          <w:color w:val="0070C0"/>
          <w:sz w:val="22"/>
        </w:rPr>
        <w:t>geriatric medicine</w:t>
      </w:r>
      <w:r w:rsidRPr="009D0C0B">
        <w:rPr>
          <w:rFonts w:ascii="Arial" w:hAnsi="Arial" w:cs="Arial"/>
          <w:color w:val="0070C0"/>
          <w:sz w:val="22"/>
        </w:rPr>
        <w:t xml:space="preserve"> </w:t>
      </w:r>
      <w:r w:rsidRPr="009D0C0B">
        <w:rPr>
          <w:rFonts w:ascii="Arial" w:hAnsi="Arial" w:cs="Arial"/>
          <w:color w:val="000000" w:themeColor="text1"/>
          <w:sz w:val="22"/>
        </w:rPr>
        <w:t>locally on E-referral system</w:t>
      </w:r>
      <w:r>
        <w:rPr>
          <w:rFonts w:ascii="Arial" w:hAnsi="Arial" w:cs="Arial"/>
          <w:color w:val="000000" w:themeColor="text1"/>
          <w:sz w:val="22"/>
        </w:rPr>
        <w:t>.</w:t>
      </w:r>
    </w:p>
    <w:p w:rsidR="006C5178" w:rsidRPr="00404024" w:rsidRDefault="006C5178" w:rsidP="00E54553">
      <w:pPr>
        <w:spacing w:after="113" w:line="360" w:lineRule="auto"/>
        <w:ind w:left="0" w:firstLine="0"/>
        <w:rPr>
          <w:rFonts w:ascii="Arial" w:hAnsi="Arial" w:cs="Arial"/>
          <w:sz w:val="22"/>
        </w:rPr>
      </w:pPr>
      <w:r w:rsidRPr="00404024">
        <w:rPr>
          <w:rFonts w:ascii="Arial" w:hAnsi="Arial" w:cs="Arial"/>
          <w:b/>
          <w:sz w:val="22"/>
        </w:rPr>
        <w:t>L</w:t>
      </w:r>
      <w:r>
        <w:rPr>
          <w:rFonts w:ascii="Arial" w:hAnsi="Arial" w:cs="Arial"/>
          <w:b/>
          <w:sz w:val="22"/>
        </w:rPr>
        <w:t xml:space="preserve">oss of consciousness </w:t>
      </w:r>
      <w:r w:rsidRPr="00404024">
        <w:rPr>
          <w:rFonts w:ascii="Arial" w:hAnsi="Arial" w:cs="Arial"/>
          <w:b/>
          <w:sz w:val="22"/>
        </w:rPr>
        <w:t xml:space="preserve"> </w:t>
      </w:r>
    </w:p>
    <w:p w:rsidR="006C5178" w:rsidRPr="00404024" w:rsidRDefault="006C5178" w:rsidP="00E54553">
      <w:pPr>
        <w:spacing w:after="0" w:line="360" w:lineRule="auto"/>
        <w:ind w:left="0" w:firstLine="0"/>
        <w:rPr>
          <w:rFonts w:ascii="Arial" w:hAnsi="Arial" w:cs="Arial"/>
          <w:sz w:val="22"/>
        </w:rPr>
      </w:pPr>
      <w:r w:rsidRPr="00404024">
        <w:rPr>
          <w:rFonts w:ascii="Arial" w:hAnsi="Arial" w:cs="Arial"/>
          <w:sz w:val="22"/>
        </w:rPr>
        <w:t xml:space="preserve">Detail the evidence of syncope or epilepsy and refer on the basis of probability.  </w:t>
      </w:r>
    </w:p>
    <w:p w:rsidR="006C5178" w:rsidRPr="00404024" w:rsidRDefault="006C5178" w:rsidP="00E54553">
      <w:pPr>
        <w:spacing w:after="0" w:line="360" w:lineRule="auto"/>
        <w:ind w:left="0" w:firstLine="0"/>
        <w:rPr>
          <w:rFonts w:ascii="Arial" w:hAnsi="Arial" w:cs="Arial"/>
          <w:sz w:val="22"/>
        </w:rPr>
      </w:pPr>
      <w:r w:rsidRPr="00404024">
        <w:rPr>
          <w:rFonts w:ascii="Arial" w:hAnsi="Arial" w:cs="Arial"/>
          <w:sz w:val="22"/>
        </w:rPr>
        <w:t xml:space="preserve">Document seizure markers:  </w:t>
      </w:r>
    </w:p>
    <w:p w:rsidR="006C5178" w:rsidRPr="00404024" w:rsidRDefault="006C5178" w:rsidP="00E54553">
      <w:pPr>
        <w:numPr>
          <w:ilvl w:val="0"/>
          <w:numId w:val="2"/>
        </w:numPr>
        <w:spacing w:after="0" w:line="360" w:lineRule="auto"/>
        <w:ind w:hanging="360"/>
        <w:rPr>
          <w:rFonts w:ascii="Arial" w:hAnsi="Arial" w:cs="Arial"/>
          <w:sz w:val="22"/>
        </w:rPr>
      </w:pPr>
      <w:r w:rsidRPr="00404024">
        <w:rPr>
          <w:rFonts w:ascii="Arial" w:hAnsi="Arial" w:cs="Arial"/>
          <w:sz w:val="22"/>
        </w:rPr>
        <w:t xml:space="preserve">unconsciousness for more than 5 minutes </w:t>
      </w:r>
    </w:p>
    <w:p w:rsidR="006C5178" w:rsidRPr="00404024" w:rsidRDefault="006C5178" w:rsidP="00E54553">
      <w:pPr>
        <w:numPr>
          <w:ilvl w:val="0"/>
          <w:numId w:val="2"/>
        </w:numPr>
        <w:spacing w:after="0" w:line="360" w:lineRule="auto"/>
        <w:ind w:hanging="360"/>
        <w:rPr>
          <w:rFonts w:ascii="Arial" w:hAnsi="Arial" w:cs="Arial"/>
          <w:sz w:val="22"/>
        </w:rPr>
      </w:pPr>
      <w:r w:rsidRPr="00404024">
        <w:rPr>
          <w:rFonts w:ascii="Arial" w:hAnsi="Arial" w:cs="Arial"/>
          <w:sz w:val="22"/>
        </w:rPr>
        <w:t xml:space="preserve">amnesia greater than 5 minutes </w:t>
      </w:r>
    </w:p>
    <w:p w:rsidR="006C5178" w:rsidRPr="00404024" w:rsidRDefault="006C5178" w:rsidP="00E54553">
      <w:pPr>
        <w:numPr>
          <w:ilvl w:val="0"/>
          <w:numId w:val="2"/>
        </w:numPr>
        <w:spacing w:after="0" w:line="360" w:lineRule="auto"/>
        <w:ind w:hanging="360"/>
        <w:rPr>
          <w:rFonts w:ascii="Arial" w:hAnsi="Arial" w:cs="Arial"/>
          <w:sz w:val="22"/>
        </w:rPr>
      </w:pPr>
      <w:r w:rsidRPr="00404024">
        <w:rPr>
          <w:rFonts w:ascii="Arial" w:hAnsi="Arial" w:cs="Arial"/>
          <w:sz w:val="22"/>
        </w:rPr>
        <w:t xml:space="preserve">injury </w:t>
      </w:r>
    </w:p>
    <w:p w:rsidR="006C5178" w:rsidRPr="00404024" w:rsidRDefault="006C5178" w:rsidP="00E54553">
      <w:pPr>
        <w:numPr>
          <w:ilvl w:val="0"/>
          <w:numId w:val="2"/>
        </w:numPr>
        <w:spacing w:after="0" w:line="360" w:lineRule="auto"/>
        <w:ind w:hanging="360"/>
        <w:rPr>
          <w:rFonts w:ascii="Arial" w:hAnsi="Arial" w:cs="Arial"/>
          <w:sz w:val="22"/>
        </w:rPr>
      </w:pPr>
      <w:r w:rsidRPr="00404024">
        <w:rPr>
          <w:rFonts w:ascii="Arial" w:hAnsi="Arial" w:cs="Arial"/>
          <w:sz w:val="22"/>
        </w:rPr>
        <w:t xml:space="preserve">tongue biting </w:t>
      </w:r>
    </w:p>
    <w:p w:rsidR="006C5178" w:rsidRPr="00404024" w:rsidRDefault="006C5178" w:rsidP="00E54553">
      <w:pPr>
        <w:numPr>
          <w:ilvl w:val="0"/>
          <w:numId w:val="2"/>
        </w:numPr>
        <w:spacing w:after="0" w:line="360" w:lineRule="auto"/>
        <w:ind w:hanging="360"/>
        <w:rPr>
          <w:rFonts w:ascii="Arial" w:hAnsi="Arial" w:cs="Arial"/>
          <w:sz w:val="22"/>
        </w:rPr>
      </w:pPr>
      <w:r w:rsidRPr="00404024">
        <w:rPr>
          <w:rFonts w:ascii="Arial" w:hAnsi="Arial" w:cs="Arial"/>
          <w:sz w:val="22"/>
        </w:rPr>
        <w:t xml:space="preserve">incontinence </w:t>
      </w:r>
    </w:p>
    <w:p w:rsidR="006C5178" w:rsidRPr="00404024" w:rsidRDefault="006C5178" w:rsidP="00E54553">
      <w:pPr>
        <w:numPr>
          <w:ilvl w:val="0"/>
          <w:numId w:val="2"/>
        </w:numPr>
        <w:spacing w:after="0" w:line="360" w:lineRule="auto"/>
        <w:ind w:hanging="360"/>
        <w:rPr>
          <w:rFonts w:ascii="Arial" w:hAnsi="Arial" w:cs="Arial"/>
          <w:sz w:val="22"/>
        </w:rPr>
      </w:pPr>
      <w:r w:rsidRPr="00404024">
        <w:rPr>
          <w:rFonts w:ascii="Arial" w:hAnsi="Arial" w:cs="Arial"/>
          <w:sz w:val="22"/>
        </w:rPr>
        <w:t xml:space="preserve">conscious with confused behaviour </w:t>
      </w:r>
    </w:p>
    <w:p w:rsidR="006C5178" w:rsidRPr="00404024" w:rsidRDefault="006C5178" w:rsidP="00E54553">
      <w:pPr>
        <w:numPr>
          <w:ilvl w:val="0"/>
          <w:numId w:val="2"/>
        </w:numPr>
        <w:spacing w:after="101" w:line="360" w:lineRule="auto"/>
        <w:ind w:hanging="360"/>
        <w:rPr>
          <w:rFonts w:ascii="Arial" w:hAnsi="Arial" w:cs="Arial"/>
          <w:sz w:val="22"/>
        </w:rPr>
      </w:pPr>
      <w:r w:rsidRPr="00404024">
        <w:rPr>
          <w:rFonts w:ascii="Arial" w:hAnsi="Arial" w:cs="Arial"/>
          <w:sz w:val="22"/>
        </w:rPr>
        <w:t xml:space="preserve">post attack headache </w:t>
      </w:r>
    </w:p>
    <w:p w:rsidR="006C5178" w:rsidRDefault="006C5178" w:rsidP="00E54553">
      <w:pPr>
        <w:spacing w:after="113" w:line="360" w:lineRule="auto"/>
        <w:ind w:left="0" w:firstLine="0"/>
        <w:rPr>
          <w:rFonts w:ascii="Arial" w:hAnsi="Arial" w:cs="Arial"/>
          <w:b/>
          <w:sz w:val="22"/>
        </w:rPr>
      </w:pPr>
      <w:r w:rsidRPr="00404024">
        <w:rPr>
          <w:rFonts w:ascii="Arial" w:hAnsi="Arial" w:cs="Arial"/>
          <w:b/>
          <w:sz w:val="22"/>
        </w:rPr>
        <w:t>Inform patients with attacks of loss of consciousness of uncertain origin they must stop driving and inform the DVLA, pending clarification of the diagnosis</w:t>
      </w:r>
      <w:r>
        <w:rPr>
          <w:rFonts w:ascii="Arial" w:hAnsi="Arial" w:cs="Arial"/>
          <w:b/>
          <w:sz w:val="22"/>
        </w:rPr>
        <w:t>.</w:t>
      </w:r>
    </w:p>
    <w:p w:rsidR="006C5178" w:rsidRPr="00CE7621" w:rsidRDefault="006C5178" w:rsidP="00E54553">
      <w:pPr>
        <w:spacing w:after="113" w:line="360" w:lineRule="auto"/>
        <w:ind w:left="0" w:firstLine="0"/>
        <w:rPr>
          <w:rFonts w:ascii="Arial" w:hAnsi="Arial" w:cs="Arial"/>
          <w:b/>
          <w:sz w:val="22"/>
        </w:rPr>
      </w:pPr>
      <w:r w:rsidRPr="00CE7621">
        <w:rPr>
          <w:rFonts w:ascii="Arial" w:hAnsi="Arial" w:cs="Arial"/>
          <w:b/>
          <w:sz w:val="22"/>
        </w:rPr>
        <w:t>Ulnar neuropathy</w:t>
      </w:r>
    </w:p>
    <w:p w:rsidR="006C5178" w:rsidRPr="00CE7621" w:rsidRDefault="006C5178" w:rsidP="00E54553">
      <w:pPr>
        <w:spacing w:after="113" w:line="360" w:lineRule="auto"/>
        <w:ind w:left="0" w:firstLine="0"/>
        <w:rPr>
          <w:rFonts w:ascii="Arial" w:hAnsi="Arial" w:cs="Arial"/>
          <w:sz w:val="22"/>
        </w:rPr>
      </w:pPr>
      <w:r w:rsidRPr="00CE7621">
        <w:rPr>
          <w:rFonts w:ascii="Arial" w:hAnsi="Arial" w:cs="Arial"/>
          <w:sz w:val="22"/>
        </w:rPr>
        <w:t xml:space="preserve">If ulnar nerve at elbow is affected avoid pressure and avoid bending elbow.  Nerve conduction studies should be requested directly from Neurophysiology, Kent &amp; Canterbury Hospital. Orthopaedic referral if necessary. </w:t>
      </w:r>
      <w:hyperlink r:id="rId16" w:history="1">
        <w:r w:rsidRPr="00B87EAF">
          <w:rPr>
            <w:rStyle w:val="Hyperlink"/>
            <w:rFonts w:ascii="Arial" w:hAnsi="Arial" w:cs="Arial"/>
            <w:sz w:val="22"/>
          </w:rPr>
          <w:t>ekh-tr.neurophysiology@nhs.net</w:t>
        </w:r>
      </w:hyperlink>
      <w:r>
        <w:rPr>
          <w:rFonts w:ascii="Arial" w:hAnsi="Arial" w:cs="Arial"/>
          <w:sz w:val="22"/>
        </w:rPr>
        <w:t xml:space="preserve"> </w:t>
      </w:r>
    </w:p>
    <w:p w:rsidR="006C5178" w:rsidRPr="00CE7621" w:rsidRDefault="006C5178" w:rsidP="00E54553">
      <w:pPr>
        <w:spacing w:after="113" w:line="360" w:lineRule="auto"/>
        <w:ind w:left="0" w:firstLine="0"/>
        <w:rPr>
          <w:rFonts w:ascii="Arial" w:hAnsi="Arial" w:cs="Arial"/>
          <w:b/>
          <w:sz w:val="22"/>
        </w:rPr>
      </w:pPr>
      <w:r w:rsidRPr="00CE7621">
        <w:rPr>
          <w:rFonts w:ascii="Arial" w:hAnsi="Arial" w:cs="Arial"/>
          <w:b/>
          <w:sz w:val="22"/>
        </w:rPr>
        <w:lastRenderedPageBreak/>
        <w:t xml:space="preserve">Meralgia </w:t>
      </w:r>
      <w:proofErr w:type="spellStart"/>
      <w:r w:rsidRPr="00CE7621">
        <w:rPr>
          <w:rFonts w:ascii="Arial" w:hAnsi="Arial" w:cs="Arial"/>
          <w:b/>
          <w:sz w:val="22"/>
        </w:rPr>
        <w:t>Parasthetica</w:t>
      </w:r>
      <w:proofErr w:type="spellEnd"/>
    </w:p>
    <w:p w:rsidR="006C5178" w:rsidRDefault="006C5178" w:rsidP="00E54553">
      <w:pPr>
        <w:spacing w:after="113" w:line="360" w:lineRule="auto"/>
        <w:ind w:left="0" w:firstLine="0"/>
        <w:rPr>
          <w:rFonts w:ascii="Arial" w:hAnsi="Arial" w:cs="Arial"/>
          <w:sz w:val="22"/>
        </w:rPr>
      </w:pPr>
      <w:r w:rsidRPr="00CE7621">
        <w:rPr>
          <w:rFonts w:ascii="Arial" w:hAnsi="Arial" w:cs="Arial"/>
          <w:sz w:val="22"/>
        </w:rPr>
        <w:t>Pain on the outer side of the thigh, occasionally extending to the outer side of the knee, usually constant; burning sensation, tingling, or numbness in the same area.  No other neurological symptoms or signs.  Neurological referral not indicated.  Nerve conduction studies are not indicated.  Very rarely underlying structure cause e.g. inguinal mass.</w:t>
      </w:r>
    </w:p>
    <w:p w:rsidR="006C5178" w:rsidRPr="00CE7621" w:rsidRDefault="006C5178" w:rsidP="00E54553">
      <w:pPr>
        <w:spacing w:after="101" w:line="360" w:lineRule="auto"/>
        <w:ind w:left="0" w:firstLine="0"/>
        <w:rPr>
          <w:rFonts w:ascii="Arial" w:hAnsi="Arial" w:cs="Arial"/>
          <w:b/>
          <w:sz w:val="22"/>
        </w:rPr>
      </w:pPr>
      <w:r w:rsidRPr="00CE7621">
        <w:rPr>
          <w:rFonts w:ascii="Arial" w:hAnsi="Arial" w:cs="Arial"/>
          <w:b/>
          <w:sz w:val="22"/>
        </w:rPr>
        <w:t>Carpal tunnel syndrome</w:t>
      </w:r>
    </w:p>
    <w:p w:rsidR="006C5178" w:rsidRDefault="006C5178" w:rsidP="00E54553">
      <w:pPr>
        <w:spacing w:after="285" w:line="360" w:lineRule="auto"/>
        <w:ind w:left="0" w:firstLine="0"/>
        <w:rPr>
          <w:rFonts w:ascii="Arial" w:hAnsi="Arial" w:cs="Arial"/>
          <w:sz w:val="22"/>
        </w:rPr>
      </w:pPr>
      <w:r w:rsidRPr="00404024">
        <w:rPr>
          <w:rFonts w:ascii="Arial" w:hAnsi="Arial" w:cs="Arial"/>
          <w:sz w:val="22"/>
        </w:rPr>
        <w:t xml:space="preserve">The East Kent Carpal tunnel Syndrome Care Pathway allows a general practitioner who suspects CTS to refer directly to Neurophysiology in Canterbury where tests can be performed and a plan for treatment made in one visit. Much of the treatment is then carried out in primary care. Please see </w:t>
      </w:r>
      <w:hyperlink r:id="rId17">
        <w:r w:rsidRPr="00404024">
          <w:rPr>
            <w:rFonts w:ascii="Arial" w:hAnsi="Arial" w:cs="Arial"/>
            <w:color w:val="0000FF"/>
            <w:sz w:val="22"/>
            <w:u w:val="single" w:color="0000FF"/>
          </w:rPr>
          <w:t>http://www.carpal</w:t>
        </w:r>
      </w:hyperlink>
      <w:hyperlink r:id="rId18">
        <w:r w:rsidRPr="00404024">
          <w:rPr>
            <w:rFonts w:ascii="Arial" w:hAnsi="Arial" w:cs="Arial"/>
            <w:color w:val="0000FF"/>
            <w:sz w:val="22"/>
            <w:u w:val="single" w:color="0000FF"/>
          </w:rPr>
          <w:t>-</w:t>
        </w:r>
      </w:hyperlink>
      <w:hyperlink r:id="rId19">
        <w:r w:rsidRPr="00404024">
          <w:rPr>
            <w:rFonts w:ascii="Arial" w:hAnsi="Arial" w:cs="Arial"/>
            <w:color w:val="0000FF"/>
            <w:sz w:val="22"/>
            <w:u w:val="single" w:color="0000FF"/>
          </w:rPr>
          <w:t>tunnel.net/kentinfo/pathway</w:t>
        </w:r>
      </w:hyperlink>
      <w:hyperlink r:id="rId20">
        <w:r w:rsidRPr="00404024">
          <w:rPr>
            <w:rFonts w:ascii="Arial" w:hAnsi="Arial" w:cs="Arial"/>
            <w:sz w:val="22"/>
          </w:rPr>
          <w:t>.</w:t>
        </w:r>
      </w:hyperlink>
      <w:r w:rsidRPr="00404024">
        <w:rPr>
          <w:rFonts w:ascii="Arial" w:hAnsi="Arial" w:cs="Arial"/>
          <w:sz w:val="22"/>
        </w:rPr>
        <w:t xml:space="preserve"> Steroid injections should not be given unless the diagnosis has been confirmed with nerve conduction studies.</w:t>
      </w:r>
      <w:r w:rsidRPr="00404024">
        <w:rPr>
          <w:rFonts w:ascii="Arial" w:eastAsia="Courier New" w:hAnsi="Arial" w:cs="Arial"/>
          <w:sz w:val="22"/>
          <w:vertAlign w:val="subscript"/>
        </w:rPr>
        <w:t xml:space="preserve"> </w:t>
      </w:r>
      <w:r w:rsidRPr="00404024">
        <w:rPr>
          <w:rFonts w:ascii="Arial" w:hAnsi="Arial" w:cs="Arial"/>
          <w:sz w:val="22"/>
        </w:rPr>
        <w:t xml:space="preserve"> </w:t>
      </w:r>
    </w:p>
    <w:p w:rsidR="006C5178" w:rsidRPr="00404024" w:rsidRDefault="006C5178" w:rsidP="00E54553">
      <w:pPr>
        <w:spacing w:after="146" w:line="360" w:lineRule="auto"/>
        <w:ind w:left="0" w:firstLine="0"/>
        <w:rPr>
          <w:rFonts w:ascii="Arial" w:hAnsi="Arial" w:cs="Arial"/>
          <w:sz w:val="22"/>
        </w:rPr>
      </w:pPr>
      <w:r w:rsidRPr="00404024">
        <w:rPr>
          <w:rFonts w:ascii="Arial" w:hAnsi="Arial" w:cs="Arial"/>
          <w:b/>
          <w:sz w:val="22"/>
        </w:rPr>
        <w:t>T</w:t>
      </w:r>
      <w:r>
        <w:rPr>
          <w:rFonts w:ascii="Arial" w:hAnsi="Arial" w:cs="Arial"/>
          <w:b/>
          <w:sz w:val="22"/>
        </w:rPr>
        <w:t>he dizzy patient</w:t>
      </w:r>
      <w:r w:rsidRPr="00404024">
        <w:rPr>
          <w:rFonts w:ascii="Arial" w:hAnsi="Arial" w:cs="Arial"/>
          <w:b/>
          <w:sz w:val="22"/>
        </w:rPr>
        <w:t xml:space="preserve"> </w:t>
      </w:r>
    </w:p>
    <w:p w:rsidR="006C5178" w:rsidRPr="00404024" w:rsidRDefault="006C5178" w:rsidP="00E54553">
      <w:pPr>
        <w:spacing w:after="0" w:line="360" w:lineRule="auto"/>
        <w:ind w:left="0" w:firstLine="0"/>
        <w:rPr>
          <w:rFonts w:ascii="Arial" w:hAnsi="Arial" w:cs="Arial"/>
          <w:sz w:val="22"/>
        </w:rPr>
      </w:pPr>
      <w:r w:rsidRPr="00404024">
        <w:rPr>
          <w:rFonts w:ascii="Arial" w:hAnsi="Arial" w:cs="Arial"/>
          <w:sz w:val="22"/>
        </w:rPr>
        <w:t xml:space="preserve">“Dizziness” includes: </w:t>
      </w:r>
    </w:p>
    <w:p w:rsidR="006C5178" w:rsidRPr="00404024" w:rsidRDefault="006C5178" w:rsidP="00E54553">
      <w:pPr>
        <w:numPr>
          <w:ilvl w:val="0"/>
          <w:numId w:val="12"/>
        </w:numPr>
        <w:spacing w:after="0" w:line="360" w:lineRule="auto"/>
        <w:ind w:hanging="360"/>
        <w:rPr>
          <w:rFonts w:ascii="Arial" w:hAnsi="Arial" w:cs="Arial"/>
          <w:sz w:val="22"/>
        </w:rPr>
      </w:pPr>
      <w:r w:rsidRPr="00404024">
        <w:rPr>
          <w:rFonts w:ascii="Arial" w:hAnsi="Arial" w:cs="Arial"/>
          <w:sz w:val="22"/>
        </w:rPr>
        <w:t>presyncope (</w:t>
      </w:r>
      <w:r w:rsidRPr="00404024">
        <w:rPr>
          <w:rFonts w:ascii="Arial" w:hAnsi="Arial" w:cs="Arial"/>
          <w:b/>
          <w:i/>
          <w:sz w:val="22"/>
        </w:rPr>
        <w:t>refer cardiology</w:t>
      </w:r>
      <w:r w:rsidRPr="00404024">
        <w:rPr>
          <w:rFonts w:ascii="Arial" w:hAnsi="Arial" w:cs="Arial"/>
          <w:sz w:val="22"/>
        </w:rPr>
        <w:t xml:space="preserve"> </w:t>
      </w:r>
      <w:r>
        <w:rPr>
          <w:rFonts w:ascii="Arial" w:hAnsi="Arial" w:cs="Arial"/>
          <w:sz w:val="22"/>
        </w:rPr>
        <w:t xml:space="preserve">through e-referral </w:t>
      </w:r>
      <w:r w:rsidRPr="00404024">
        <w:rPr>
          <w:rFonts w:ascii="Arial" w:hAnsi="Arial" w:cs="Arial"/>
          <w:sz w:val="22"/>
        </w:rPr>
        <w:t xml:space="preserve">see Syncope) </w:t>
      </w:r>
    </w:p>
    <w:p w:rsidR="006C5178" w:rsidRPr="00404024" w:rsidRDefault="006C5178" w:rsidP="00E54553">
      <w:pPr>
        <w:numPr>
          <w:ilvl w:val="0"/>
          <w:numId w:val="12"/>
        </w:numPr>
        <w:spacing w:after="1" w:line="360" w:lineRule="auto"/>
        <w:ind w:hanging="360"/>
        <w:rPr>
          <w:rFonts w:ascii="Arial" w:hAnsi="Arial" w:cs="Arial"/>
          <w:sz w:val="22"/>
        </w:rPr>
      </w:pPr>
      <w:r w:rsidRPr="00404024">
        <w:rPr>
          <w:rFonts w:ascii="Arial" w:hAnsi="Arial" w:cs="Arial"/>
          <w:sz w:val="22"/>
        </w:rPr>
        <w:t>uncomplicated vertigo with no other neurological symptoms or signs (</w:t>
      </w:r>
      <w:proofErr w:type="gramStart"/>
      <w:r w:rsidRPr="00404024">
        <w:rPr>
          <w:rFonts w:ascii="Arial" w:hAnsi="Arial" w:cs="Arial"/>
          <w:b/>
          <w:i/>
          <w:sz w:val="22"/>
        </w:rPr>
        <w:t>refer</w:t>
      </w:r>
      <w:proofErr w:type="gramEnd"/>
      <w:r w:rsidRPr="00404024">
        <w:rPr>
          <w:rFonts w:ascii="Arial" w:hAnsi="Arial" w:cs="Arial"/>
          <w:b/>
          <w:i/>
          <w:sz w:val="22"/>
        </w:rPr>
        <w:t xml:space="preserve"> ENT</w:t>
      </w:r>
      <w:r w:rsidRPr="00404024">
        <w:rPr>
          <w:rFonts w:ascii="Arial" w:hAnsi="Arial" w:cs="Arial"/>
          <w:sz w:val="22"/>
        </w:rPr>
        <w:t xml:space="preserve">, see Vertigo) </w:t>
      </w:r>
    </w:p>
    <w:p w:rsidR="006C5178" w:rsidRPr="00404024" w:rsidRDefault="006C5178" w:rsidP="00E54553">
      <w:pPr>
        <w:numPr>
          <w:ilvl w:val="0"/>
          <w:numId w:val="12"/>
        </w:numPr>
        <w:spacing w:after="0" w:line="360" w:lineRule="auto"/>
        <w:ind w:hanging="360"/>
        <w:rPr>
          <w:rFonts w:ascii="Arial" w:hAnsi="Arial" w:cs="Arial"/>
          <w:sz w:val="22"/>
        </w:rPr>
      </w:pPr>
      <w:r w:rsidRPr="00404024">
        <w:rPr>
          <w:rFonts w:ascii="Arial" w:hAnsi="Arial" w:cs="Arial"/>
          <w:sz w:val="22"/>
        </w:rPr>
        <w:t>vertigo with neurological symptoms or signs (</w:t>
      </w:r>
      <w:r w:rsidRPr="00404024">
        <w:rPr>
          <w:rFonts w:ascii="Arial" w:hAnsi="Arial" w:cs="Arial"/>
          <w:b/>
          <w:i/>
          <w:sz w:val="22"/>
        </w:rPr>
        <w:t>refer to neurology</w:t>
      </w:r>
      <w:r w:rsidRPr="00404024">
        <w:rPr>
          <w:rFonts w:ascii="Arial" w:hAnsi="Arial" w:cs="Arial"/>
          <w:sz w:val="22"/>
        </w:rPr>
        <w:t xml:space="preserve">; see Vertigo)  </w:t>
      </w:r>
    </w:p>
    <w:p w:rsidR="006C5178" w:rsidRPr="001B1C23" w:rsidRDefault="006C5178" w:rsidP="00E54553">
      <w:pPr>
        <w:spacing w:after="285" w:line="360" w:lineRule="auto"/>
        <w:ind w:left="0" w:firstLine="0"/>
        <w:rPr>
          <w:rFonts w:ascii="Arial" w:hAnsi="Arial" w:cs="Arial"/>
          <w:sz w:val="22"/>
        </w:rPr>
      </w:pPr>
      <w:r w:rsidRPr="00404024">
        <w:rPr>
          <w:rFonts w:ascii="Arial" w:hAnsi="Arial" w:cs="Arial"/>
          <w:sz w:val="22"/>
        </w:rPr>
        <w:t>fatigue syndromes (</w:t>
      </w:r>
      <w:r w:rsidRPr="00404024">
        <w:rPr>
          <w:rFonts w:ascii="Arial" w:hAnsi="Arial" w:cs="Arial"/>
          <w:b/>
          <w:i/>
          <w:sz w:val="22"/>
        </w:rPr>
        <w:t xml:space="preserve">refer General </w:t>
      </w:r>
      <w:proofErr w:type="gramStart"/>
      <w:r w:rsidRPr="00404024">
        <w:rPr>
          <w:rFonts w:ascii="Arial" w:hAnsi="Arial" w:cs="Arial"/>
          <w:b/>
          <w:i/>
          <w:sz w:val="22"/>
        </w:rPr>
        <w:t xml:space="preserve">Medicine; </w:t>
      </w:r>
      <w:r w:rsidRPr="00404024">
        <w:rPr>
          <w:rFonts w:ascii="Arial" w:hAnsi="Arial" w:cs="Arial"/>
          <w:sz w:val="22"/>
        </w:rPr>
        <w:t xml:space="preserve"> see</w:t>
      </w:r>
      <w:proofErr w:type="gramEnd"/>
      <w:r w:rsidRPr="00404024">
        <w:rPr>
          <w:rFonts w:ascii="Arial" w:hAnsi="Arial" w:cs="Arial"/>
          <w:sz w:val="22"/>
        </w:rPr>
        <w:t xml:space="preserve"> Fatigue Syndromes)</w:t>
      </w:r>
    </w:p>
    <w:p w:rsidR="006C5178" w:rsidRDefault="006C5178" w:rsidP="00E54553">
      <w:pPr>
        <w:spacing w:after="113" w:line="360" w:lineRule="auto"/>
        <w:ind w:left="0" w:firstLine="0"/>
        <w:rPr>
          <w:rFonts w:ascii="Arial" w:hAnsi="Arial" w:cs="Arial"/>
          <w:sz w:val="22"/>
        </w:rPr>
      </w:pPr>
      <w:bookmarkStart w:id="2" w:name="_Hlk148362490"/>
      <w:r w:rsidRPr="006866EC">
        <w:rPr>
          <w:rFonts w:ascii="Arial" w:hAnsi="Arial" w:cs="Arial"/>
          <w:b/>
          <w:sz w:val="22"/>
        </w:rPr>
        <w:t>Urgent Neurology requiring referral</w:t>
      </w:r>
      <w:r w:rsidRPr="001B1C23">
        <w:rPr>
          <w:rFonts w:ascii="Arial" w:hAnsi="Arial" w:cs="Arial"/>
          <w:sz w:val="22"/>
        </w:rPr>
        <w:t xml:space="preserve"> to on call physician. Please contact Main switchboard: 01227 766877</w:t>
      </w:r>
      <w:r>
        <w:rPr>
          <w:rFonts w:ascii="Arial" w:hAnsi="Arial" w:cs="Arial"/>
          <w:sz w:val="22"/>
        </w:rPr>
        <w:t xml:space="preserve"> </w:t>
      </w:r>
      <w:r w:rsidRPr="001B1C23">
        <w:rPr>
          <w:rFonts w:ascii="Arial" w:hAnsi="Arial" w:cs="Arial"/>
          <w:sz w:val="22"/>
        </w:rPr>
        <w:t>please ask for the operator and one of our switchboard operators will be happy to help you.</w:t>
      </w:r>
    </w:p>
    <w:p w:rsidR="006C5178" w:rsidRPr="0044781C" w:rsidRDefault="006C5178" w:rsidP="00E54553">
      <w:pPr>
        <w:spacing w:after="5" w:line="360" w:lineRule="auto"/>
        <w:ind w:left="0" w:firstLine="0"/>
        <w:rPr>
          <w:rFonts w:ascii="Arial" w:hAnsi="Arial" w:cs="Arial"/>
          <w:b/>
          <w:sz w:val="22"/>
        </w:rPr>
      </w:pPr>
      <w:r w:rsidRPr="0044781C">
        <w:rPr>
          <w:rFonts w:ascii="Arial" w:hAnsi="Arial" w:cs="Arial"/>
          <w:b/>
          <w:sz w:val="22"/>
        </w:rPr>
        <w:t>Uncomplicated vertigo.</w:t>
      </w:r>
    </w:p>
    <w:p w:rsidR="006C5178" w:rsidRDefault="006C5178" w:rsidP="00E54553">
      <w:pPr>
        <w:spacing w:after="5" w:line="360" w:lineRule="auto"/>
        <w:ind w:left="0" w:firstLine="0"/>
        <w:rPr>
          <w:rFonts w:ascii="Arial" w:hAnsi="Arial" w:cs="Arial"/>
          <w:sz w:val="22"/>
        </w:rPr>
      </w:pPr>
    </w:p>
    <w:p w:rsidR="006C5178" w:rsidRPr="00404024" w:rsidRDefault="006C5178" w:rsidP="00E54553">
      <w:pPr>
        <w:spacing w:after="5" w:line="360" w:lineRule="auto"/>
        <w:ind w:left="0" w:firstLine="0"/>
        <w:rPr>
          <w:rFonts w:ascii="Arial" w:hAnsi="Arial" w:cs="Arial"/>
          <w:sz w:val="22"/>
        </w:rPr>
      </w:pPr>
      <w:r>
        <w:rPr>
          <w:rFonts w:ascii="Arial" w:hAnsi="Arial" w:cs="Arial"/>
          <w:sz w:val="22"/>
        </w:rPr>
        <w:t xml:space="preserve">If described as </w:t>
      </w:r>
      <w:proofErr w:type="gramStart"/>
      <w:r>
        <w:rPr>
          <w:rFonts w:ascii="Arial" w:hAnsi="Arial" w:cs="Arial"/>
          <w:sz w:val="22"/>
        </w:rPr>
        <w:t xml:space="preserve">a </w:t>
      </w:r>
      <w:r w:rsidRPr="00404024">
        <w:rPr>
          <w:rFonts w:ascii="Arial" w:hAnsi="Arial" w:cs="Arial"/>
          <w:sz w:val="22"/>
        </w:rPr>
        <w:t xml:space="preserve"> sensation</w:t>
      </w:r>
      <w:proofErr w:type="gramEnd"/>
      <w:r w:rsidRPr="00404024">
        <w:rPr>
          <w:rFonts w:ascii="Arial" w:hAnsi="Arial" w:cs="Arial"/>
          <w:sz w:val="22"/>
        </w:rPr>
        <w:t xml:space="preserve"> of being on a ship or with </w:t>
      </w:r>
      <w:r w:rsidRPr="00404024">
        <w:rPr>
          <w:rFonts w:ascii="Arial" w:hAnsi="Arial" w:cs="Arial"/>
          <w:sz w:val="22"/>
          <w:u w:val="single" w:color="000000"/>
        </w:rPr>
        <w:t>horizontal</w:t>
      </w:r>
      <w:r w:rsidRPr="00404024">
        <w:rPr>
          <w:rFonts w:ascii="Arial" w:hAnsi="Arial" w:cs="Arial"/>
          <w:sz w:val="22"/>
        </w:rPr>
        <w:t xml:space="preserve"> rotation in the absence of any other neurological symptoms or signs is usually of peripheral origin: </w:t>
      </w:r>
      <w:r w:rsidRPr="00404024">
        <w:rPr>
          <w:rFonts w:ascii="Arial" w:hAnsi="Arial" w:cs="Arial"/>
          <w:b/>
          <w:i/>
          <w:sz w:val="22"/>
        </w:rPr>
        <w:t xml:space="preserve">Refer </w:t>
      </w:r>
    </w:p>
    <w:p w:rsidR="006C5178" w:rsidRDefault="006C5178" w:rsidP="00E54553">
      <w:pPr>
        <w:spacing w:after="91" w:line="360" w:lineRule="auto"/>
        <w:ind w:left="0" w:firstLine="0"/>
        <w:rPr>
          <w:rFonts w:ascii="Arial" w:hAnsi="Arial" w:cs="Arial"/>
          <w:sz w:val="22"/>
        </w:rPr>
      </w:pPr>
      <w:r w:rsidRPr="00404024">
        <w:rPr>
          <w:rFonts w:ascii="Arial" w:hAnsi="Arial" w:cs="Arial"/>
          <w:b/>
          <w:i/>
          <w:sz w:val="22"/>
        </w:rPr>
        <w:t xml:space="preserve">ENT </w:t>
      </w:r>
    </w:p>
    <w:p w:rsidR="00CF0708" w:rsidRPr="001B1C23" w:rsidRDefault="00CF0708" w:rsidP="00E54553">
      <w:pPr>
        <w:spacing w:after="91" w:line="360" w:lineRule="auto"/>
        <w:ind w:left="0" w:firstLine="0"/>
        <w:rPr>
          <w:rFonts w:ascii="Arial" w:hAnsi="Arial" w:cs="Arial"/>
          <w:sz w:val="22"/>
        </w:rPr>
      </w:pPr>
    </w:p>
    <w:p w:rsidR="006C5178" w:rsidRPr="001B1C23" w:rsidRDefault="006C5178" w:rsidP="00E54553">
      <w:pPr>
        <w:spacing w:after="113" w:line="360" w:lineRule="auto"/>
        <w:ind w:left="0" w:firstLine="0"/>
        <w:rPr>
          <w:rFonts w:ascii="Arial" w:hAnsi="Arial" w:cs="Arial"/>
          <w:sz w:val="22"/>
        </w:rPr>
      </w:pPr>
      <w:r>
        <w:rPr>
          <w:rFonts w:ascii="Arial" w:hAnsi="Arial" w:cs="Arial"/>
          <w:sz w:val="22"/>
        </w:rPr>
        <w:t xml:space="preserve">We exclude and reject </w:t>
      </w:r>
      <w:r w:rsidRPr="00885F9A">
        <w:rPr>
          <w:rFonts w:ascii="Arial" w:hAnsi="Arial" w:cs="Arial"/>
          <w:sz w:val="22"/>
        </w:rPr>
        <w:t>Advice and guidance requests from any other source than G</w:t>
      </w:r>
      <w:r>
        <w:rPr>
          <w:rFonts w:ascii="Arial" w:hAnsi="Arial" w:cs="Arial"/>
          <w:sz w:val="22"/>
        </w:rPr>
        <w:t xml:space="preserve">eneral </w:t>
      </w:r>
      <w:r w:rsidRPr="00885F9A">
        <w:rPr>
          <w:rFonts w:ascii="Arial" w:hAnsi="Arial" w:cs="Arial"/>
          <w:sz w:val="22"/>
        </w:rPr>
        <w:t>P</w:t>
      </w:r>
      <w:r>
        <w:rPr>
          <w:rFonts w:ascii="Arial" w:hAnsi="Arial" w:cs="Arial"/>
          <w:sz w:val="22"/>
        </w:rPr>
        <w:t>ractitioner or consultant</w:t>
      </w:r>
    </w:p>
    <w:p w:rsidR="006C5178" w:rsidRPr="001B1C23" w:rsidRDefault="006C5178" w:rsidP="00E54553">
      <w:pPr>
        <w:spacing w:after="113" w:line="360" w:lineRule="auto"/>
        <w:ind w:left="0" w:firstLine="0"/>
        <w:rPr>
          <w:rFonts w:ascii="Arial" w:hAnsi="Arial" w:cs="Arial"/>
          <w:sz w:val="22"/>
        </w:rPr>
      </w:pPr>
      <w:bookmarkStart w:id="3" w:name="_Hlk147925309"/>
      <w:r w:rsidRPr="007008B8">
        <w:rPr>
          <w:rFonts w:ascii="Arial" w:hAnsi="Arial" w:cs="Arial"/>
          <w:sz w:val="22"/>
        </w:rPr>
        <w:t xml:space="preserve">We exclude and reject </w:t>
      </w:r>
      <w:bookmarkEnd w:id="3"/>
      <w:r w:rsidRPr="001B1C23">
        <w:rPr>
          <w:rFonts w:ascii="Arial" w:hAnsi="Arial" w:cs="Arial"/>
          <w:sz w:val="22"/>
        </w:rPr>
        <w:t xml:space="preserve">Advice and guidance requests for Stroke or TIA – please see </w:t>
      </w:r>
      <w:r>
        <w:rPr>
          <w:rFonts w:ascii="Arial" w:hAnsi="Arial" w:cs="Arial"/>
          <w:sz w:val="22"/>
        </w:rPr>
        <w:t>stroke service</w:t>
      </w:r>
    </w:p>
    <w:p w:rsidR="00E54553" w:rsidRDefault="006C5178" w:rsidP="00E54553">
      <w:pPr>
        <w:spacing w:after="113" w:line="360" w:lineRule="auto"/>
        <w:ind w:left="0" w:firstLine="0"/>
        <w:rPr>
          <w:rFonts w:ascii="Arial" w:hAnsi="Arial" w:cs="Arial"/>
          <w:sz w:val="22"/>
        </w:rPr>
      </w:pPr>
      <w:r w:rsidRPr="007008B8">
        <w:rPr>
          <w:rFonts w:ascii="Arial" w:hAnsi="Arial" w:cs="Arial"/>
          <w:sz w:val="22"/>
        </w:rPr>
        <w:lastRenderedPageBreak/>
        <w:t xml:space="preserve">We exclude and reject </w:t>
      </w:r>
      <w:r>
        <w:rPr>
          <w:rFonts w:ascii="Arial" w:hAnsi="Arial" w:cs="Arial"/>
          <w:sz w:val="22"/>
        </w:rPr>
        <w:t xml:space="preserve">Advice and guidance requests </w:t>
      </w:r>
      <w:r w:rsidRPr="001B1C23">
        <w:rPr>
          <w:rFonts w:ascii="Arial" w:hAnsi="Arial" w:cs="Arial"/>
          <w:sz w:val="22"/>
        </w:rPr>
        <w:t>request</w:t>
      </w:r>
      <w:r>
        <w:rPr>
          <w:rFonts w:ascii="Arial" w:hAnsi="Arial" w:cs="Arial"/>
          <w:sz w:val="22"/>
        </w:rPr>
        <w:t>’s</w:t>
      </w:r>
      <w:r w:rsidRPr="001B1C23">
        <w:rPr>
          <w:rFonts w:ascii="Arial" w:hAnsi="Arial" w:cs="Arial"/>
          <w:sz w:val="22"/>
        </w:rPr>
        <w:t xml:space="preserve"> requiring a specific consultant that is not named or listed.</w:t>
      </w:r>
      <w:bookmarkEnd w:id="2"/>
    </w:p>
    <w:p w:rsidR="00E54553" w:rsidRDefault="00F87C3A" w:rsidP="00E54553">
      <w:pPr>
        <w:spacing w:after="113" w:line="360" w:lineRule="auto"/>
        <w:ind w:left="0" w:firstLine="0"/>
        <w:rPr>
          <w:rFonts w:ascii="Arial" w:hAnsi="Arial" w:cs="Arial"/>
          <w:sz w:val="22"/>
        </w:rPr>
      </w:pPr>
      <w:r w:rsidRPr="004317DC">
        <w:rPr>
          <w:rFonts w:ascii="Arial" w:hAnsi="Arial" w:cs="Arial"/>
          <w:b/>
          <w:sz w:val="22"/>
        </w:rPr>
        <w:t>Advice and Guidance Referrals</w:t>
      </w:r>
    </w:p>
    <w:p w:rsidR="00E54553" w:rsidRDefault="00E54553" w:rsidP="00E54553">
      <w:pPr>
        <w:spacing w:after="113" w:line="360" w:lineRule="auto"/>
        <w:ind w:left="0" w:firstLine="0"/>
        <w:rPr>
          <w:rFonts w:ascii="Arial" w:hAnsi="Arial" w:cs="Arial"/>
          <w:b/>
          <w:sz w:val="22"/>
        </w:rPr>
      </w:pPr>
      <w:r w:rsidRPr="00E54553">
        <w:rPr>
          <w:rFonts w:ascii="Arial" w:hAnsi="Arial" w:cs="Arial"/>
          <w:b/>
          <w:sz w:val="22"/>
        </w:rPr>
        <w:t>When to use Advice and Guidanc</w:t>
      </w:r>
      <w:r w:rsidR="005911F8">
        <w:rPr>
          <w:rFonts w:ascii="Arial" w:hAnsi="Arial" w:cs="Arial"/>
          <w:b/>
          <w:sz w:val="22"/>
        </w:rPr>
        <w:t>e</w:t>
      </w:r>
    </w:p>
    <w:p w:rsidR="005911F8" w:rsidRDefault="00E54553" w:rsidP="005911F8">
      <w:pPr>
        <w:spacing w:after="113" w:line="360" w:lineRule="auto"/>
        <w:ind w:left="0" w:firstLine="0"/>
        <w:rPr>
          <w:rFonts w:ascii="Arial" w:hAnsi="Arial" w:cs="Arial"/>
          <w:sz w:val="22"/>
        </w:rPr>
      </w:pPr>
      <w:r w:rsidRPr="00E54553">
        <w:rPr>
          <w:rFonts w:ascii="Arial" w:hAnsi="Arial" w:cs="Arial"/>
          <w:sz w:val="22"/>
        </w:rPr>
        <w:t>A&amp;G request should be made where a care provider seeks further information on a medical condition from a secondary care specialist. The request must be made via the Electronic Referral Service (ERS) and include relevant medical history and adequate clinical information is supplied</w:t>
      </w:r>
      <w:r w:rsidR="005911F8">
        <w:rPr>
          <w:rFonts w:ascii="Arial" w:hAnsi="Arial" w:cs="Arial"/>
          <w:sz w:val="22"/>
        </w:rPr>
        <w:t xml:space="preserve"> </w:t>
      </w:r>
      <w:r w:rsidRPr="00E54553">
        <w:rPr>
          <w:rFonts w:ascii="Arial" w:hAnsi="Arial" w:cs="Arial"/>
          <w:sz w:val="22"/>
        </w:rPr>
        <w:t>It is expected that all other medical resources are used prior to sending the request.</w:t>
      </w:r>
    </w:p>
    <w:p w:rsidR="005911F8" w:rsidRDefault="00E54553" w:rsidP="005911F8">
      <w:pPr>
        <w:spacing w:after="113" w:line="360" w:lineRule="auto"/>
        <w:ind w:left="0" w:firstLine="0"/>
        <w:rPr>
          <w:rFonts w:ascii="Arial" w:hAnsi="Arial" w:cs="Arial"/>
          <w:sz w:val="22"/>
        </w:rPr>
      </w:pPr>
      <w:r w:rsidRPr="00E54553">
        <w:rPr>
          <w:rFonts w:ascii="Arial" w:hAnsi="Arial" w:cs="Arial"/>
          <w:sz w:val="22"/>
        </w:rPr>
        <w:t xml:space="preserve">If the quality of the request is not clear then these will be returned to the referrer for further </w:t>
      </w:r>
      <w:proofErr w:type="spellStart"/>
      <w:proofErr w:type="gramStart"/>
      <w:r w:rsidRPr="00E54553">
        <w:rPr>
          <w:rFonts w:ascii="Arial" w:hAnsi="Arial" w:cs="Arial"/>
          <w:sz w:val="22"/>
        </w:rPr>
        <w:t>information.</w:t>
      </w:r>
      <w:r w:rsidR="004317DC" w:rsidRPr="004317DC">
        <w:rPr>
          <w:rFonts w:ascii="Arial" w:hAnsi="Arial" w:cs="Arial"/>
          <w:sz w:val="22"/>
        </w:rPr>
        <w:t>including</w:t>
      </w:r>
      <w:proofErr w:type="spellEnd"/>
      <w:proofErr w:type="gramEnd"/>
      <w:r w:rsidR="004317DC" w:rsidRPr="004317DC">
        <w:rPr>
          <w:rFonts w:ascii="Arial" w:hAnsi="Arial" w:cs="Arial"/>
          <w:sz w:val="22"/>
        </w:rPr>
        <w:t xml:space="preserve"> attachments such as clinical photography or ECGs where appropriate, with relevant consent. If documents are to be scanned ensure the quality of the document is suitable.</w:t>
      </w:r>
    </w:p>
    <w:p w:rsidR="005911F8" w:rsidRDefault="004317DC" w:rsidP="005911F8">
      <w:pPr>
        <w:spacing w:after="113" w:line="360" w:lineRule="auto"/>
        <w:ind w:left="0" w:firstLine="0"/>
        <w:rPr>
          <w:rFonts w:ascii="Arial" w:hAnsi="Arial" w:cs="Arial"/>
          <w:sz w:val="22"/>
        </w:rPr>
      </w:pPr>
      <w:r w:rsidRPr="004317DC">
        <w:rPr>
          <w:rFonts w:ascii="Arial" w:hAnsi="Arial" w:cs="Arial"/>
          <w:sz w:val="22"/>
        </w:rPr>
        <w:t>The nature of the request should be entered in the box as indicated below.  Do not attach .RTF formatted documents (Rich text files)</w:t>
      </w:r>
    </w:p>
    <w:p w:rsidR="004317DC" w:rsidRPr="004317DC" w:rsidRDefault="004317DC" w:rsidP="005911F8">
      <w:pPr>
        <w:spacing w:after="113" w:line="360" w:lineRule="auto"/>
        <w:ind w:left="0" w:firstLine="0"/>
        <w:rPr>
          <w:rFonts w:ascii="Arial" w:hAnsi="Arial" w:cs="Arial"/>
          <w:sz w:val="22"/>
        </w:rPr>
      </w:pPr>
      <w:r w:rsidRPr="004317DC">
        <w:rPr>
          <w:rFonts w:ascii="Arial" w:hAnsi="Arial" w:cs="Arial"/>
          <w:sz w:val="22"/>
        </w:rPr>
        <w:t xml:space="preserve">ensuring the patient does not meet exclusion criteria for advice and guidance as specified in the provider’s NHS e-RS directory of services (specialist teams will specify exclusions for both advice and guidance and face-to-face clinic services in the directory of services available on NHS e-RS). In general, advice and guidance should not be used to ask questions about: </w:t>
      </w:r>
    </w:p>
    <w:p w:rsidR="004317DC" w:rsidRPr="004317DC" w:rsidRDefault="004317DC" w:rsidP="00E54553">
      <w:pPr>
        <w:pStyle w:val="ListParagraph"/>
        <w:keepNext/>
        <w:keepLines/>
        <w:numPr>
          <w:ilvl w:val="0"/>
          <w:numId w:val="20"/>
        </w:numPr>
        <w:spacing w:after="95" w:line="360" w:lineRule="auto"/>
        <w:outlineLvl w:val="0"/>
        <w:rPr>
          <w:rFonts w:ascii="Arial" w:hAnsi="Arial" w:cs="Arial"/>
          <w:sz w:val="22"/>
        </w:rPr>
      </w:pPr>
      <w:r w:rsidRPr="004317DC">
        <w:rPr>
          <w:rFonts w:ascii="Arial" w:hAnsi="Arial" w:cs="Arial"/>
          <w:sz w:val="22"/>
        </w:rPr>
        <w:lastRenderedPageBreak/>
        <w:t>emergency patient care.</w:t>
      </w:r>
    </w:p>
    <w:p w:rsidR="004317DC" w:rsidRDefault="004317DC" w:rsidP="00E54553">
      <w:pPr>
        <w:pStyle w:val="ListParagraph"/>
        <w:keepNext/>
        <w:keepLines/>
        <w:numPr>
          <w:ilvl w:val="0"/>
          <w:numId w:val="20"/>
        </w:numPr>
        <w:spacing w:after="95" w:line="360" w:lineRule="auto"/>
        <w:outlineLvl w:val="0"/>
        <w:rPr>
          <w:rFonts w:ascii="Arial" w:hAnsi="Arial" w:cs="Arial"/>
          <w:sz w:val="22"/>
        </w:rPr>
      </w:pPr>
      <w:r w:rsidRPr="004317DC">
        <w:rPr>
          <w:rFonts w:ascii="Arial" w:hAnsi="Arial" w:cs="Arial"/>
          <w:sz w:val="22"/>
        </w:rPr>
        <w:t xml:space="preserve">patients already under hospital follow-up. (These should be directed to the relevant specialty via telephone/email or use the following link and selecting the service </w:t>
      </w:r>
      <w:r w:rsidR="00A03E07">
        <w:rPr>
          <w:rFonts w:ascii="Arial" w:hAnsi="Arial" w:cs="Arial"/>
          <w:sz w:val="22"/>
        </w:rPr>
        <w:t>–</w:t>
      </w:r>
      <w:r w:rsidRPr="00A03E07">
        <w:rPr>
          <w:rFonts w:ascii="Arial" w:hAnsi="Arial" w:cs="Arial"/>
          <w:b/>
          <w:color w:val="0070C0"/>
          <w:sz w:val="22"/>
          <w:u w:val="single"/>
        </w:rPr>
        <w:t>https://www.ekhuft.nhs.uk/patients-and-visitors/services/</w:t>
      </w:r>
    </w:p>
    <w:p w:rsidR="00A03E07" w:rsidRPr="004317DC" w:rsidRDefault="00A03E07" w:rsidP="00E54553">
      <w:pPr>
        <w:pStyle w:val="ListParagraph"/>
        <w:keepNext/>
        <w:keepLines/>
        <w:spacing w:after="95" w:line="360" w:lineRule="auto"/>
        <w:ind w:firstLine="0"/>
        <w:outlineLvl w:val="0"/>
        <w:rPr>
          <w:rFonts w:ascii="Arial" w:hAnsi="Arial" w:cs="Arial"/>
          <w:sz w:val="22"/>
        </w:rPr>
      </w:pPr>
    </w:p>
    <w:p w:rsidR="004317DC" w:rsidRPr="004317DC" w:rsidRDefault="004317DC" w:rsidP="00E54553">
      <w:pPr>
        <w:pStyle w:val="ListParagraph"/>
        <w:keepNext/>
        <w:keepLines/>
        <w:numPr>
          <w:ilvl w:val="0"/>
          <w:numId w:val="20"/>
        </w:numPr>
        <w:spacing w:after="95" w:line="360" w:lineRule="auto"/>
        <w:outlineLvl w:val="0"/>
        <w:rPr>
          <w:rFonts w:ascii="Arial" w:hAnsi="Arial" w:cs="Arial"/>
          <w:sz w:val="22"/>
        </w:rPr>
      </w:pPr>
      <w:r w:rsidRPr="004317DC">
        <w:rPr>
          <w:rFonts w:ascii="Arial" w:hAnsi="Arial" w:cs="Arial"/>
          <w:sz w:val="22"/>
        </w:rPr>
        <w:t>clinical questions where accessible local or national guidance already exists.</w:t>
      </w:r>
    </w:p>
    <w:p w:rsidR="004317DC" w:rsidRDefault="004317DC" w:rsidP="005C224D">
      <w:pPr>
        <w:pStyle w:val="ListParagraph"/>
        <w:keepNext/>
        <w:keepLines/>
        <w:numPr>
          <w:ilvl w:val="0"/>
          <w:numId w:val="20"/>
        </w:numPr>
        <w:spacing w:after="95" w:line="360" w:lineRule="auto"/>
        <w:outlineLvl w:val="0"/>
        <w:rPr>
          <w:rFonts w:ascii="Arial" w:hAnsi="Arial" w:cs="Arial"/>
          <w:sz w:val="22"/>
        </w:rPr>
      </w:pPr>
      <w:r w:rsidRPr="00E175E3">
        <w:rPr>
          <w:rFonts w:ascii="Arial" w:hAnsi="Arial" w:cs="Arial"/>
          <w:sz w:val="22"/>
        </w:rPr>
        <w:t>Patients suspected of cancer.</w:t>
      </w:r>
      <w:r w:rsidR="00E175E3">
        <w:rPr>
          <w:rFonts w:ascii="Arial" w:hAnsi="Arial" w:cs="Arial"/>
          <w:sz w:val="22"/>
        </w:rPr>
        <w:tab/>
      </w:r>
    </w:p>
    <w:p w:rsidR="00E175E3" w:rsidRPr="004317DC" w:rsidRDefault="00E175E3" w:rsidP="00E175E3">
      <w:pPr>
        <w:pStyle w:val="ListParagraph"/>
        <w:keepNext/>
        <w:keepLines/>
        <w:spacing w:after="95" w:line="360" w:lineRule="auto"/>
        <w:ind w:firstLine="0"/>
        <w:outlineLvl w:val="0"/>
        <w:rPr>
          <w:rFonts w:ascii="Arial" w:hAnsi="Arial" w:cs="Arial"/>
          <w:sz w:val="22"/>
        </w:rPr>
      </w:pPr>
    </w:p>
    <w:p w:rsidR="004317DC" w:rsidRPr="00A03E07" w:rsidRDefault="004317DC" w:rsidP="00E54553">
      <w:pPr>
        <w:keepNext/>
        <w:keepLines/>
        <w:spacing w:after="95" w:line="360" w:lineRule="auto"/>
        <w:ind w:left="0" w:firstLine="0"/>
        <w:outlineLvl w:val="0"/>
        <w:rPr>
          <w:rFonts w:ascii="Arial" w:hAnsi="Arial" w:cs="Arial"/>
          <w:b/>
          <w:sz w:val="22"/>
        </w:rPr>
      </w:pPr>
      <w:r w:rsidRPr="00A03E07">
        <w:rPr>
          <w:rFonts w:ascii="Arial" w:hAnsi="Arial" w:cs="Arial"/>
          <w:b/>
          <w:sz w:val="22"/>
        </w:rPr>
        <w:t>A&amp;G converted into a referral</w:t>
      </w:r>
    </w:p>
    <w:p w:rsidR="004317DC" w:rsidRPr="004317DC" w:rsidRDefault="004317DC" w:rsidP="00E54553">
      <w:pPr>
        <w:keepNext/>
        <w:keepLines/>
        <w:spacing w:after="95" w:line="360" w:lineRule="auto"/>
        <w:ind w:left="0" w:firstLine="0"/>
        <w:outlineLvl w:val="0"/>
        <w:rPr>
          <w:rFonts w:ascii="Arial" w:hAnsi="Arial" w:cs="Arial"/>
          <w:sz w:val="22"/>
        </w:rPr>
      </w:pPr>
      <w:r w:rsidRPr="004317DC">
        <w:rPr>
          <w:rFonts w:ascii="Arial" w:hAnsi="Arial" w:cs="Arial"/>
          <w:sz w:val="22"/>
        </w:rPr>
        <w:t>The referrer is expected to authorise any A&amp;G requests to be converted to a referral by the provider</w:t>
      </w:r>
    </w:p>
    <w:p w:rsidR="004317DC" w:rsidRPr="004317DC" w:rsidRDefault="004317DC" w:rsidP="00E54553">
      <w:pPr>
        <w:keepNext/>
        <w:keepLines/>
        <w:spacing w:after="95" w:line="360" w:lineRule="auto"/>
        <w:ind w:left="0" w:firstLine="0"/>
        <w:outlineLvl w:val="0"/>
        <w:rPr>
          <w:rFonts w:ascii="Arial" w:hAnsi="Arial" w:cs="Arial"/>
          <w:sz w:val="22"/>
        </w:rPr>
      </w:pPr>
      <w:r w:rsidRPr="004317DC">
        <w:rPr>
          <w:rFonts w:ascii="Arial" w:hAnsi="Arial" w:cs="Arial"/>
          <w:sz w:val="22"/>
        </w:rPr>
        <w:t xml:space="preserve">Where an advice and guidance request </w:t>
      </w:r>
      <w:proofErr w:type="gramStart"/>
      <w:r w:rsidRPr="004317DC">
        <w:rPr>
          <w:rFonts w:ascii="Arial" w:hAnsi="Arial" w:cs="Arial"/>
          <w:sz w:val="22"/>
        </w:rPr>
        <w:t>is</w:t>
      </w:r>
      <w:proofErr w:type="gramEnd"/>
      <w:r w:rsidRPr="004317DC">
        <w:rPr>
          <w:rFonts w:ascii="Arial" w:hAnsi="Arial" w:cs="Arial"/>
          <w:sz w:val="22"/>
        </w:rPr>
        <w:t xml:space="preserve"> converted to a referral by the provider, it will show in the referrers advice and guidance worklist as “update available –referral accepted.</w:t>
      </w:r>
    </w:p>
    <w:p w:rsidR="004317DC" w:rsidRPr="004317DC" w:rsidRDefault="004317DC" w:rsidP="00E54553">
      <w:pPr>
        <w:keepNext/>
        <w:keepLines/>
        <w:spacing w:after="95" w:line="360" w:lineRule="auto"/>
        <w:ind w:left="0" w:firstLine="0"/>
        <w:outlineLvl w:val="0"/>
        <w:rPr>
          <w:rFonts w:ascii="Arial" w:hAnsi="Arial" w:cs="Arial"/>
          <w:sz w:val="22"/>
        </w:rPr>
      </w:pPr>
      <w:r w:rsidRPr="004317DC">
        <w:rPr>
          <w:rFonts w:ascii="Arial" w:hAnsi="Arial" w:cs="Arial"/>
          <w:sz w:val="22"/>
        </w:rPr>
        <w:t>It is the responsibility of the referring clinician to inform the patient of the conversion to referral.</w:t>
      </w:r>
    </w:p>
    <w:p w:rsidR="004317DC" w:rsidRPr="004317DC" w:rsidRDefault="004317DC" w:rsidP="00E54553">
      <w:pPr>
        <w:keepNext/>
        <w:keepLines/>
        <w:spacing w:after="95" w:line="360" w:lineRule="auto"/>
        <w:ind w:left="0" w:firstLine="0"/>
        <w:outlineLvl w:val="0"/>
        <w:rPr>
          <w:rFonts w:ascii="Arial" w:hAnsi="Arial" w:cs="Arial"/>
          <w:sz w:val="22"/>
        </w:rPr>
      </w:pPr>
    </w:p>
    <w:p w:rsidR="004317DC" w:rsidRPr="004317DC" w:rsidRDefault="004317DC" w:rsidP="00E54553">
      <w:pPr>
        <w:keepNext/>
        <w:keepLines/>
        <w:spacing w:after="95" w:line="360" w:lineRule="auto"/>
        <w:ind w:left="0" w:firstLine="0"/>
        <w:outlineLvl w:val="0"/>
        <w:rPr>
          <w:rFonts w:ascii="Arial" w:hAnsi="Arial" w:cs="Arial"/>
          <w:sz w:val="22"/>
        </w:rPr>
      </w:pPr>
      <w:r w:rsidRPr="00A03E07">
        <w:rPr>
          <w:rFonts w:ascii="Arial" w:hAnsi="Arial" w:cs="Arial"/>
          <w:b/>
          <w:sz w:val="22"/>
        </w:rPr>
        <w:t>EKHUFT response standards</w:t>
      </w:r>
      <w:r w:rsidRPr="004317DC">
        <w:rPr>
          <w:rFonts w:ascii="Arial" w:hAnsi="Arial" w:cs="Arial"/>
          <w:sz w:val="22"/>
        </w:rPr>
        <w:t>.</w:t>
      </w:r>
    </w:p>
    <w:p w:rsidR="004317DC" w:rsidRPr="004317DC" w:rsidRDefault="004317DC" w:rsidP="00E54553">
      <w:pPr>
        <w:keepNext/>
        <w:keepLines/>
        <w:spacing w:after="95" w:line="360" w:lineRule="auto"/>
        <w:ind w:left="0" w:firstLine="0"/>
        <w:outlineLvl w:val="0"/>
        <w:rPr>
          <w:rFonts w:ascii="Arial" w:hAnsi="Arial" w:cs="Arial"/>
          <w:sz w:val="22"/>
        </w:rPr>
      </w:pPr>
      <w:r w:rsidRPr="004317DC">
        <w:rPr>
          <w:rFonts w:ascii="Arial" w:hAnsi="Arial" w:cs="Arial"/>
          <w:sz w:val="22"/>
        </w:rPr>
        <w:t xml:space="preserve">A&amp;G will be responded to within 2 working days. </w:t>
      </w:r>
    </w:p>
    <w:p w:rsidR="004317DC" w:rsidRPr="004317DC" w:rsidRDefault="004317DC" w:rsidP="00E54553">
      <w:pPr>
        <w:keepNext/>
        <w:keepLines/>
        <w:spacing w:after="95" w:line="360" w:lineRule="auto"/>
        <w:ind w:left="0" w:firstLine="0"/>
        <w:outlineLvl w:val="0"/>
        <w:rPr>
          <w:rFonts w:ascii="Arial" w:hAnsi="Arial" w:cs="Arial"/>
          <w:sz w:val="22"/>
        </w:rPr>
      </w:pPr>
      <w:r w:rsidRPr="004317DC">
        <w:rPr>
          <w:rFonts w:ascii="Arial" w:hAnsi="Arial" w:cs="Arial"/>
          <w:sz w:val="22"/>
        </w:rPr>
        <w:t>Where clinically appropriate, the Trust will convert the A&amp;G request into a referral.</w:t>
      </w:r>
    </w:p>
    <w:p w:rsidR="004317DC" w:rsidRPr="004317DC" w:rsidRDefault="004317DC" w:rsidP="00E54553">
      <w:pPr>
        <w:keepNext/>
        <w:keepLines/>
        <w:spacing w:after="95" w:line="360" w:lineRule="auto"/>
        <w:ind w:left="0" w:firstLine="0"/>
        <w:outlineLvl w:val="0"/>
        <w:rPr>
          <w:rFonts w:ascii="Arial" w:hAnsi="Arial" w:cs="Arial"/>
          <w:sz w:val="22"/>
        </w:rPr>
      </w:pPr>
      <w:r w:rsidRPr="004317DC">
        <w:rPr>
          <w:rFonts w:ascii="Arial" w:hAnsi="Arial" w:cs="Arial"/>
          <w:sz w:val="22"/>
        </w:rPr>
        <w:t>All responses will be provided via the ERS system</w:t>
      </w:r>
    </w:p>
    <w:p w:rsidR="004317DC" w:rsidRPr="004317DC" w:rsidRDefault="004317DC" w:rsidP="00E54553">
      <w:pPr>
        <w:keepNext/>
        <w:keepLines/>
        <w:spacing w:after="95" w:line="360" w:lineRule="auto"/>
        <w:ind w:left="0" w:firstLine="0"/>
        <w:outlineLvl w:val="0"/>
        <w:rPr>
          <w:rFonts w:ascii="Arial" w:hAnsi="Arial" w:cs="Arial"/>
          <w:sz w:val="22"/>
        </w:rPr>
      </w:pPr>
      <w:r w:rsidRPr="004317DC">
        <w:rPr>
          <w:rFonts w:ascii="Arial" w:hAnsi="Arial" w:cs="Arial"/>
          <w:sz w:val="22"/>
        </w:rPr>
        <w:t>The Trust will provide clear and concise responses to detail the best care plan for the patient, and/or provide the referrer with further medical resource to advise on the best course of treatment.</w:t>
      </w:r>
    </w:p>
    <w:p w:rsidR="004317DC" w:rsidRPr="004317DC" w:rsidRDefault="004317DC" w:rsidP="00E54553">
      <w:pPr>
        <w:keepNext/>
        <w:keepLines/>
        <w:spacing w:after="95" w:line="360" w:lineRule="auto"/>
        <w:ind w:left="0" w:firstLine="0"/>
        <w:outlineLvl w:val="0"/>
        <w:rPr>
          <w:rFonts w:ascii="Arial" w:hAnsi="Arial" w:cs="Arial"/>
          <w:sz w:val="22"/>
        </w:rPr>
      </w:pPr>
      <w:r w:rsidRPr="004317DC">
        <w:rPr>
          <w:rFonts w:ascii="Arial" w:hAnsi="Arial" w:cs="Arial"/>
          <w:sz w:val="22"/>
        </w:rPr>
        <w:t>The Trust will internally monitor these standards to ensure compliance and escalate within the organisation where these are not being adhered to.</w:t>
      </w:r>
    </w:p>
    <w:p w:rsidR="004317DC" w:rsidRPr="004317DC" w:rsidRDefault="004317DC" w:rsidP="00E54553">
      <w:pPr>
        <w:keepNext/>
        <w:keepLines/>
        <w:spacing w:after="95" w:line="360" w:lineRule="auto"/>
        <w:ind w:left="0" w:firstLine="0"/>
        <w:outlineLvl w:val="0"/>
        <w:rPr>
          <w:rFonts w:ascii="Arial" w:hAnsi="Arial" w:cs="Arial"/>
          <w:sz w:val="22"/>
        </w:rPr>
      </w:pPr>
      <w:r w:rsidRPr="004317DC">
        <w:rPr>
          <w:rFonts w:ascii="Arial" w:hAnsi="Arial" w:cs="Arial"/>
          <w:sz w:val="22"/>
        </w:rPr>
        <w:t>All services, where clinically appropriate will offer an A&amp;G service.</w:t>
      </w:r>
    </w:p>
    <w:p w:rsidR="004317DC" w:rsidRPr="004317DC" w:rsidRDefault="004317DC" w:rsidP="00E54553">
      <w:pPr>
        <w:keepNext/>
        <w:keepLines/>
        <w:spacing w:after="95" w:line="360" w:lineRule="auto"/>
        <w:ind w:left="0" w:firstLine="0"/>
        <w:outlineLvl w:val="0"/>
        <w:rPr>
          <w:rFonts w:ascii="Arial" w:hAnsi="Arial" w:cs="Arial"/>
          <w:sz w:val="22"/>
        </w:rPr>
      </w:pPr>
    </w:p>
    <w:p w:rsidR="004317DC" w:rsidRPr="004317DC" w:rsidRDefault="004317DC" w:rsidP="00E54553">
      <w:pPr>
        <w:keepNext/>
        <w:keepLines/>
        <w:spacing w:after="95" w:line="360" w:lineRule="auto"/>
        <w:ind w:left="0" w:firstLine="0"/>
        <w:outlineLvl w:val="0"/>
        <w:rPr>
          <w:rFonts w:ascii="Arial" w:hAnsi="Arial" w:cs="Arial"/>
          <w:sz w:val="22"/>
        </w:rPr>
      </w:pPr>
      <w:r w:rsidRPr="004317DC">
        <w:rPr>
          <w:rFonts w:ascii="Arial" w:hAnsi="Arial" w:cs="Arial"/>
          <w:sz w:val="22"/>
        </w:rPr>
        <w:t>If the quality of the request is not clear, the reviewing clinician is permitted to return the request to the referrer for further information Consultation and Approval</w:t>
      </w:r>
    </w:p>
    <w:p w:rsidR="004317DC" w:rsidRPr="004317DC" w:rsidRDefault="004317DC" w:rsidP="00E54553">
      <w:pPr>
        <w:keepNext/>
        <w:keepLines/>
        <w:spacing w:after="95" w:line="360" w:lineRule="auto"/>
        <w:ind w:left="0" w:firstLine="0"/>
        <w:outlineLvl w:val="0"/>
        <w:rPr>
          <w:rFonts w:ascii="Arial" w:hAnsi="Arial" w:cs="Arial"/>
          <w:sz w:val="22"/>
        </w:rPr>
      </w:pPr>
    </w:p>
    <w:p w:rsidR="004317DC" w:rsidRPr="004317DC" w:rsidRDefault="004317DC" w:rsidP="00E54553">
      <w:pPr>
        <w:keepNext/>
        <w:keepLines/>
        <w:spacing w:after="95" w:line="360" w:lineRule="auto"/>
        <w:ind w:left="0" w:firstLine="0"/>
        <w:outlineLvl w:val="0"/>
        <w:rPr>
          <w:rFonts w:ascii="Arial" w:hAnsi="Arial" w:cs="Arial"/>
          <w:sz w:val="22"/>
        </w:rPr>
      </w:pPr>
      <w:r w:rsidRPr="004317DC">
        <w:rPr>
          <w:rFonts w:ascii="Arial" w:hAnsi="Arial" w:cs="Arial"/>
          <w:sz w:val="22"/>
        </w:rPr>
        <w:t>This SOP will be approved and agreed by the:</w:t>
      </w:r>
    </w:p>
    <w:p w:rsidR="004317DC" w:rsidRPr="004317DC" w:rsidRDefault="004317DC" w:rsidP="00E54553">
      <w:pPr>
        <w:keepNext/>
        <w:keepLines/>
        <w:spacing w:after="95" w:line="360" w:lineRule="auto"/>
        <w:ind w:left="0" w:firstLine="0"/>
        <w:outlineLvl w:val="0"/>
        <w:rPr>
          <w:rFonts w:ascii="Arial" w:hAnsi="Arial" w:cs="Arial"/>
          <w:sz w:val="22"/>
        </w:rPr>
      </w:pPr>
      <w:r w:rsidRPr="004317DC">
        <w:rPr>
          <w:rFonts w:ascii="Arial" w:hAnsi="Arial" w:cs="Arial"/>
          <w:sz w:val="22"/>
        </w:rPr>
        <w:t>Advice and Guidance Task and Finish Group</w:t>
      </w:r>
    </w:p>
    <w:p w:rsidR="0079621A" w:rsidRDefault="004317DC" w:rsidP="00AC27A1">
      <w:pPr>
        <w:keepNext/>
        <w:keepLines/>
        <w:spacing w:after="95" w:line="360" w:lineRule="auto"/>
        <w:ind w:left="0" w:firstLine="0"/>
        <w:outlineLvl w:val="0"/>
      </w:pPr>
      <w:r w:rsidRPr="004317DC">
        <w:rPr>
          <w:rFonts w:ascii="Arial" w:hAnsi="Arial" w:cs="Arial"/>
          <w:sz w:val="22"/>
        </w:rPr>
        <w:t>CEMG</w:t>
      </w:r>
    </w:p>
    <w:p w:rsidR="00FE01CD" w:rsidRPr="00FE01CD" w:rsidRDefault="00FE01CD" w:rsidP="00FE01CD">
      <w:pPr>
        <w:pStyle w:val="whitespace-pre-wrap"/>
        <w:rPr>
          <w:rFonts w:ascii="Arial" w:hAnsi="Arial" w:cs="Arial"/>
          <w:sz w:val="22"/>
          <w:szCs w:val="22"/>
        </w:rPr>
      </w:pPr>
      <w:r w:rsidRPr="00FE01CD">
        <w:rPr>
          <w:rFonts w:ascii="Arial" w:hAnsi="Arial" w:cs="Arial"/>
          <w:sz w:val="22"/>
          <w:szCs w:val="22"/>
        </w:rPr>
        <w:lastRenderedPageBreak/>
        <w:t>Patient presents to referrer with condition Referrer seeks advice from clinical colleagues Actions:</w:t>
      </w:r>
    </w:p>
    <w:p w:rsidR="00FE01CD" w:rsidRPr="00FE01CD" w:rsidRDefault="00FE01CD" w:rsidP="00FE01CD">
      <w:pPr>
        <w:pStyle w:val="whitespace-normal"/>
        <w:numPr>
          <w:ilvl w:val="0"/>
          <w:numId w:val="23"/>
        </w:numPr>
        <w:rPr>
          <w:rFonts w:ascii="Arial" w:hAnsi="Arial" w:cs="Arial"/>
          <w:sz w:val="22"/>
          <w:szCs w:val="22"/>
        </w:rPr>
      </w:pPr>
      <w:r w:rsidRPr="00FE01CD">
        <w:rPr>
          <w:rFonts w:ascii="Arial" w:hAnsi="Arial" w:cs="Arial"/>
          <w:sz w:val="22"/>
          <w:szCs w:val="22"/>
        </w:rPr>
        <w:t>Referrer creates A&amp;G request</w:t>
      </w:r>
    </w:p>
    <w:p w:rsidR="00FE01CD" w:rsidRPr="00FE01CD" w:rsidRDefault="00FE01CD" w:rsidP="00FE01CD">
      <w:pPr>
        <w:pStyle w:val="whitespace-normal"/>
        <w:numPr>
          <w:ilvl w:val="0"/>
          <w:numId w:val="23"/>
        </w:numPr>
        <w:rPr>
          <w:rFonts w:ascii="Arial" w:hAnsi="Arial" w:cs="Arial"/>
          <w:sz w:val="22"/>
          <w:szCs w:val="22"/>
        </w:rPr>
      </w:pPr>
      <w:r w:rsidRPr="00FE01CD">
        <w:rPr>
          <w:rFonts w:ascii="Arial" w:hAnsi="Arial" w:cs="Arial"/>
          <w:sz w:val="22"/>
          <w:szCs w:val="22"/>
        </w:rPr>
        <w:t>Attaches clinical information if necessary</w:t>
      </w:r>
    </w:p>
    <w:p w:rsidR="00FE01CD" w:rsidRPr="00FE01CD" w:rsidRDefault="00FE01CD" w:rsidP="00FE01CD">
      <w:pPr>
        <w:pStyle w:val="whitespace-pre-wrap"/>
        <w:rPr>
          <w:rFonts w:ascii="Arial" w:hAnsi="Arial" w:cs="Arial"/>
          <w:sz w:val="22"/>
          <w:szCs w:val="22"/>
        </w:rPr>
      </w:pPr>
      <w:r w:rsidRPr="00FE01CD">
        <w:rPr>
          <w:rFonts w:ascii="Arial" w:hAnsi="Arial" w:cs="Arial"/>
          <w:sz w:val="22"/>
          <w:szCs w:val="22"/>
        </w:rPr>
        <w:t>Provider reviews request and responds Actions:</w:t>
      </w:r>
    </w:p>
    <w:p w:rsidR="00FE01CD" w:rsidRPr="00FE01CD" w:rsidRDefault="00FE01CD" w:rsidP="00FE01CD">
      <w:pPr>
        <w:pStyle w:val="whitespace-normal"/>
        <w:numPr>
          <w:ilvl w:val="0"/>
          <w:numId w:val="24"/>
        </w:numPr>
        <w:rPr>
          <w:rFonts w:ascii="Arial" w:hAnsi="Arial" w:cs="Arial"/>
          <w:sz w:val="22"/>
          <w:szCs w:val="22"/>
        </w:rPr>
      </w:pPr>
      <w:r w:rsidRPr="00FE01CD">
        <w:rPr>
          <w:rFonts w:ascii="Arial" w:hAnsi="Arial" w:cs="Arial"/>
          <w:sz w:val="22"/>
          <w:szCs w:val="22"/>
        </w:rPr>
        <w:t>Refers patient</w:t>
      </w:r>
    </w:p>
    <w:p w:rsidR="00FE01CD" w:rsidRPr="00FE01CD" w:rsidRDefault="00FE01CD" w:rsidP="00FE01CD">
      <w:pPr>
        <w:pStyle w:val="whitespace-normal"/>
        <w:numPr>
          <w:ilvl w:val="0"/>
          <w:numId w:val="24"/>
        </w:numPr>
        <w:rPr>
          <w:rFonts w:ascii="Arial" w:hAnsi="Arial" w:cs="Arial"/>
          <w:sz w:val="22"/>
          <w:szCs w:val="22"/>
        </w:rPr>
      </w:pPr>
      <w:r w:rsidRPr="00FE01CD">
        <w:rPr>
          <w:rFonts w:ascii="Arial" w:hAnsi="Arial" w:cs="Arial"/>
          <w:sz w:val="22"/>
          <w:szCs w:val="22"/>
        </w:rPr>
        <w:t>Closes request</w:t>
      </w:r>
    </w:p>
    <w:p w:rsidR="00FE01CD" w:rsidRPr="00FE01CD" w:rsidRDefault="00FE01CD" w:rsidP="00FE01CD">
      <w:pPr>
        <w:pStyle w:val="whitespace-normal"/>
        <w:numPr>
          <w:ilvl w:val="0"/>
          <w:numId w:val="24"/>
        </w:numPr>
        <w:rPr>
          <w:rFonts w:ascii="Arial" w:hAnsi="Arial" w:cs="Arial"/>
          <w:sz w:val="22"/>
          <w:szCs w:val="22"/>
        </w:rPr>
      </w:pPr>
      <w:r w:rsidRPr="00FE01CD">
        <w:rPr>
          <w:rFonts w:ascii="Arial" w:hAnsi="Arial" w:cs="Arial"/>
          <w:sz w:val="22"/>
          <w:szCs w:val="22"/>
        </w:rPr>
        <w:t>Returns information to provider</w:t>
      </w:r>
    </w:p>
    <w:p w:rsidR="00FE01CD" w:rsidRPr="00FE01CD" w:rsidRDefault="00FE01CD" w:rsidP="00FE01CD">
      <w:pPr>
        <w:pStyle w:val="whitespace-pre-wrap"/>
        <w:rPr>
          <w:rFonts w:ascii="Arial" w:hAnsi="Arial" w:cs="Arial"/>
          <w:sz w:val="22"/>
          <w:szCs w:val="22"/>
        </w:rPr>
      </w:pPr>
      <w:r w:rsidRPr="00FE01CD">
        <w:rPr>
          <w:rFonts w:ascii="Arial" w:hAnsi="Arial" w:cs="Arial"/>
          <w:sz w:val="22"/>
          <w:szCs w:val="22"/>
        </w:rPr>
        <w:t>Referral displayed on the provider's 'Advice and Guidance requests' worklist with a status of either 'Provider response required' or 'Referrer to submit further information' Referrer patient activity list shows the status of the request - either 'Provider response required' or 'Referrer to review response'</w:t>
      </w:r>
    </w:p>
    <w:p w:rsidR="0078465D" w:rsidRDefault="0078465D"/>
    <w:sectPr w:rsidR="0078465D" w:rsidSect="006E3D0F">
      <w:headerReference w:type="default" r:id="rId21"/>
      <w:footerReference w:type="default" r:id="rId22"/>
      <w:pgSz w:w="11906" w:h="16838"/>
      <w:pgMar w:top="1440" w:right="1080" w:bottom="1440" w:left="108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A68" w:rsidRDefault="00E95A68" w:rsidP="00404024">
      <w:pPr>
        <w:spacing w:after="0" w:line="240" w:lineRule="auto"/>
      </w:pPr>
      <w:r>
        <w:separator/>
      </w:r>
    </w:p>
  </w:endnote>
  <w:endnote w:type="continuationSeparator" w:id="0">
    <w:p w:rsidR="00E95A68" w:rsidRDefault="00E95A68" w:rsidP="0040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A68" w:rsidRPr="00404024" w:rsidRDefault="00E95A68" w:rsidP="00E175E3">
    <w:pPr>
      <w:pStyle w:val="Footer"/>
      <w:ind w:left="11" w:right="510" w:hanging="11"/>
      <w:rPr>
        <w:rFonts w:ascii="Arial" w:hAnsi="Arial" w:cs="Arial"/>
        <w:i/>
        <w:sz w:val="18"/>
        <w:szCs w:val="18"/>
      </w:rPr>
    </w:pPr>
    <w:r w:rsidRPr="00404024">
      <w:rPr>
        <w:rFonts w:ascii="Arial" w:hAnsi="Arial" w:cs="Arial"/>
        <w:i/>
        <w:sz w:val="18"/>
        <w:szCs w:val="18"/>
      </w:rPr>
      <w:t xml:space="preserve">Neuroscience referral guidelines for primary care practitioners: </w:t>
    </w:r>
    <w:r w:rsidR="00AE296E">
      <w:rPr>
        <w:rFonts w:ascii="Arial" w:hAnsi="Arial" w:cs="Arial"/>
        <w:i/>
        <w:sz w:val="18"/>
        <w:szCs w:val="18"/>
      </w:rPr>
      <w:t>January 2024</w:t>
    </w:r>
    <w:r w:rsidR="00E175E3">
      <w:rPr>
        <w:rFonts w:ascii="Arial" w:hAnsi="Arial" w:cs="Arial"/>
        <w:i/>
        <w:sz w:val="18"/>
        <w:szCs w:val="18"/>
      </w:rPr>
      <w:tab/>
    </w:r>
    <w:sdt>
      <w:sdtPr>
        <w:rPr>
          <w:rFonts w:ascii="Arial" w:hAnsi="Arial" w:cs="Arial"/>
          <w:i/>
          <w:sz w:val="18"/>
          <w:szCs w:val="18"/>
        </w:rPr>
        <w:id w:val="-456873027"/>
        <w:docPartObj>
          <w:docPartGallery w:val="Page Numbers (Bottom of Page)"/>
          <w:docPartUnique/>
        </w:docPartObj>
      </w:sdtPr>
      <w:sdtEndPr>
        <w:rPr>
          <w:noProof/>
        </w:rPr>
      </w:sdtEndPr>
      <w:sdtContent>
        <w:r w:rsidRPr="00404024">
          <w:rPr>
            <w:rFonts w:ascii="Arial" w:hAnsi="Arial" w:cs="Arial"/>
            <w:i/>
            <w:sz w:val="18"/>
            <w:szCs w:val="18"/>
          </w:rPr>
          <w:fldChar w:fldCharType="begin"/>
        </w:r>
        <w:r w:rsidRPr="00404024">
          <w:rPr>
            <w:rFonts w:ascii="Arial" w:hAnsi="Arial" w:cs="Arial"/>
            <w:i/>
            <w:sz w:val="18"/>
            <w:szCs w:val="18"/>
          </w:rPr>
          <w:instrText xml:space="preserve"> PAGE   \* MERGEFORMAT </w:instrText>
        </w:r>
        <w:r w:rsidRPr="00404024">
          <w:rPr>
            <w:rFonts w:ascii="Arial" w:hAnsi="Arial" w:cs="Arial"/>
            <w:i/>
            <w:sz w:val="18"/>
            <w:szCs w:val="18"/>
          </w:rPr>
          <w:fldChar w:fldCharType="separate"/>
        </w:r>
        <w:r w:rsidRPr="00404024">
          <w:rPr>
            <w:rFonts w:ascii="Arial" w:hAnsi="Arial" w:cs="Arial"/>
            <w:i/>
            <w:noProof/>
            <w:sz w:val="18"/>
            <w:szCs w:val="18"/>
          </w:rPr>
          <w:t>2</w:t>
        </w:r>
        <w:r w:rsidRPr="00404024">
          <w:rPr>
            <w:rFonts w:ascii="Arial" w:hAnsi="Arial" w:cs="Arial"/>
            <w:i/>
            <w:noProof/>
            <w:sz w:val="18"/>
            <w:szCs w:val="18"/>
          </w:rPr>
          <w:fldChar w:fldCharType="end"/>
        </w:r>
      </w:sdtContent>
    </w:sdt>
  </w:p>
  <w:p w:rsidR="00E95A68" w:rsidRPr="00404024" w:rsidRDefault="00E95A68" w:rsidP="00404024">
    <w:pPr>
      <w:pStyle w:val="Footer"/>
      <w:rPr>
        <w:rFonts w:ascii="Arial" w:hAnsi="Arial" w:cs="Arial"/>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A68" w:rsidRDefault="00E95A68" w:rsidP="00404024">
      <w:pPr>
        <w:spacing w:after="0" w:line="240" w:lineRule="auto"/>
      </w:pPr>
      <w:r>
        <w:separator/>
      </w:r>
    </w:p>
  </w:footnote>
  <w:footnote w:type="continuationSeparator" w:id="0">
    <w:p w:rsidR="00E95A68" w:rsidRDefault="00E95A68" w:rsidP="00404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A68" w:rsidRDefault="00E95A68" w:rsidP="00404024">
    <w:pPr>
      <w:pStyle w:val="Header"/>
      <w:jc w:val="right"/>
    </w:pPr>
    <w:r w:rsidRPr="00404024">
      <w:rPr>
        <w:noProof/>
      </w:rPr>
      <w:drawing>
        <wp:inline distT="0" distB="0" distL="0" distR="0" wp14:anchorId="2B048A8A" wp14:editId="6F67C87D">
          <wp:extent cx="2063750" cy="109772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71811" cy="1102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2503"/>
    <w:multiLevelType w:val="hybridMultilevel"/>
    <w:tmpl w:val="21E01AA6"/>
    <w:lvl w:ilvl="0" w:tplc="C4FC7270">
      <w:start w:val="1"/>
      <w:numFmt w:val="bullet"/>
      <w:lvlText w:val="•"/>
      <w:lvlJc w:val="left"/>
      <w:pPr>
        <w:ind w:left="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AA463A">
      <w:start w:val="1"/>
      <w:numFmt w:val="bullet"/>
      <w:lvlText w:val="o"/>
      <w:lvlJc w:val="left"/>
      <w:pPr>
        <w:ind w:left="11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DAC46C8">
      <w:start w:val="1"/>
      <w:numFmt w:val="bullet"/>
      <w:lvlText w:val="▪"/>
      <w:lvlJc w:val="left"/>
      <w:pPr>
        <w:ind w:left="19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28A5D24">
      <w:start w:val="1"/>
      <w:numFmt w:val="bullet"/>
      <w:lvlText w:val="•"/>
      <w:lvlJc w:val="left"/>
      <w:pPr>
        <w:ind w:left="26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518629C">
      <w:start w:val="1"/>
      <w:numFmt w:val="bullet"/>
      <w:lvlText w:val="o"/>
      <w:lvlJc w:val="left"/>
      <w:pPr>
        <w:ind w:left="33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3280BB8">
      <w:start w:val="1"/>
      <w:numFmt w:val="bullet"/>
      <w:lvlText w:val="▪"/>
      <w:lvlJc w:val="left"/>
      <w:pPr>
        <w:ind w:left="40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55C0B58">
      <w:start w:val="1"/>
      <w:numFmt w:val="bullet"/>
      <w:lvlText w:val="•"/>
      <w:lvlJc w:val="left"/>
      <w:pPr>
        <w:ind w:left="47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8476BE">
      <w:start w:val="1"/>
      <w:numFmt w:val="bullet"/>
      <w:lvlText w:val="o"/>
      <w:lvlJc w:val="left"/>
      <w:pPr>
        <w:ind w:left="55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91210F2">
      <w:start w:val="1"/>
      <w:numFmt w:val="bullet"/>
      <w:lvlText w:val="▪"/>
      <w:lvlJc w:val="left"/>
      <w:pPr>
        <w:ind w:left="62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2A9034D"/>
    <w:multiLevelType w:val="hybridMultilevel"/>
    <w:tmpl w:val="8BFCE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E7DB4"/>
    <w:multiLevelType w:val="multilevel"/>
    <w:tmpl w:val="704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175AB6"/>
    <w:multiLevelType w:val="hybridMultilevel"/>
    <w:tmpl w:val="9E780002"/>
    <w:lvl w:ilvl="0" w:tplc="A07644C6">
      <w:start w:val="1"/>
      <w:numFmt w:val="bullet"/>
      <w:lvlText w:val="•"/>
      <w:lvlJc w:val="left"/>
      <w:pPr>
        <w:ind w:left="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003848">
      <w:start w:val="1"/>
      <w:numFmt w:val="bullet"/>
      <w:lvlText w:val="o"/>
      <w:lvlJc w:val="left"/>
      <w:pPr>
        <w:ind w:left="1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F4A754">
      <w:start w:val="1"/>
      <w:numFmt w:val="bullet"/>
      <w:lvlText w:val="▪"/>
      <w:lvlJc w:val="left"/>
      <w:pPr>
        <w:ind w:left="2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3055A4">
      <w:start w:val="1"/>
      <w:numFmt w:val="bullet"/>
      <w:lvlText w:val="•"/>
      <w:lvlJc w:val="left"/>
      <w:pPr>
        <w:ind w:left="3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6A2CCE">
      <w:start w:val="1"/>
      <w:numFmt w:val="bullet"/>
      <w:lvlText w:val="o"/>
      <w:lvlJc w:val="left"/>
      <w:pPr>
        <w:ind w:left="3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6C3BFC">
      <w:start w:val="1"/>
      <w:numFmt w:val="bullet"/>
      <w:lvlText w:val="▪"/>
      <w:lvlJc w:val="left"/>
      <w:pPr>
        <w:ind w:left="4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221BAC">
      <w:start w:val="1"/>
      <w:numFmt w:val="bullet"/>
      <w:lvlText w:val="•"/>
      <w:lvlJc w:val="left"/>
      <w:pPr>
        <w:ind w:left="5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ACE6D4">
      <w:start w:val="1"/>
      <w:numFmt w:val="bullet"/>
      <w:lvlText w:val="o"/>
      <w:lvlJc w:val="left"/>
      <w:pPr>
        <w:ind w:left="6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10033C">
      <w:start w:val="1"/>
      <w:numFmt w:val="bullet"/>
      <w:lvlText w:val="▪"/>
      <w:lvlJc w:val="left"/>
      <w:pPr>
        <w:ind w:left="6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F945FE"/>
    <w:multiLevelType w:val="multilevel"/>
    <w:tmpl w:val="B2DC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B2374"/>
    <w:multiLevelType w:val="multilevel"/>
    <w:tmpl w:val="BD8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F05D2"/>
    <w:multiLevelType w:val="hybridMultilevel"/>
    <w:tmpl w:val="D1CC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06DF9"/>
    <w:multiLevelType w:val="hybridMultilevel"/>
    <w:tmpl w:val="7FD6BF14"/>
    <w:lvl w:ilvl="0" w:tplc="1480C66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646FCC">
      <w:start w:val="1"/>
      <w:numFmt w:val="bullet"/>
      <w:lvlText w:val="o"/>
      <w:lvlJc w:val="left"/>
      <w:pPr>
        <w:ind w:left="14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7D4E4B8">
      <w:start w:val="1"/>
      <w:numFmt w:val="bullet"/>
      <w:lvlText w:val="▪"/>
      <w:lvlJc w:val="left"/>
      <w:pPr>
        <w:ind w:left="2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468DCF0">
      <w:start w:val="1"/>
      <w:numFmt w:val="bullet"/>
      <w:lvlText w:val="•"/>
      <w:lvlJc w:val="left"/>
      <w:pPr>
        <w:ind w:left="2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E29F28">
      <w:start w:val="1"/>
      <w:numFmt w:val="bullet"/>
      <w:lvlText w:val="o"/>
      <w:lvlJc w:val="left"/>
      <w:pPr>
        <w:ind w:left="36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DDACBDA">
      <w:start w:val="1"/>
      <w:numFmt w:val="bullet"/>
      <w:lvlText w:val="▪"/>
      <w:lvlJc w:val="left"/>
      <w:pPr>
        <w:ind w:left="4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7FEC94A">
      <w:start w:val="1"/>
      <w:numFmt w:val="bullet"/>
      <w:lvlText w:val="•"/>
      <w:lvlJc w:val="left"/>
      <w:pPr>
        <w:ind w:left="5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9214CC">
      <w:start w:val="1"/>
      <w:numFmt w:val="bullet"/>
      <w:lvlText w:val="o"/>
      <w:lvlJc w:val="left"/>
      <w:pPr>
        <w:ind w:left="5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A38E99C">
      <w:start w:val="1"/>
      <w:numFmt w:val="bullet"/>
      <w:lvlText w:val="▪"/>
      <w:lvlJc w:val="left"/>
      <w:pPr>
        <w:ind w:left="6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6C84F73"/>
    <w:multiLevelType w:val="hybridMultilevel"/>
    <w:tmpl w:val="4CE2FAC6"/>
    <w:lvl w:ilvl="0" w:tplc="289C445E">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202DBE">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E083B0C">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DC89914">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26D290">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A4C18B4">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5FAB9BE">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BC0F46">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3628FB0">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A4B1A23"/>
    <w:multiLevelType w:val="multilevel"/>
    <w:tmpl w:val="E664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1432B"/>
    <w:multiLevelType w:val="hybridMultilevel"/>
    <w:tmpl w:val="3AFA0E86"/>
    <w:lvl w:ilvl="0" w:tplc="A32C57C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665E38">
      <w:start w:val="1"/>
      <w:numFmt w:val="bullet"/>
      <w:lvlText w:val="o"/>
      <w:lvlJc w:val="left"/>
      <w:pPr>
        <w:ind w:left="14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7B27D9A">
      <w:start w:val="1"/>
      <w:numFmt w:val="bullet"/>
      <w:lvlText w:val="▪"/>
      <w:lvlJc w:val="left"/>
      <w:pPr>
        <w:ind w:left="2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A542812">
      <w:start w:val="1"/>
      <w:numFmt w:val="bullet"/>
      <w:lvlText w:val="•"/>
      <w:lvlJc w:val="left"/>
      <w:pPr>
        <w:ind w:left="2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062E1C4">
      <w:start w:val="1"/>
      <w:numFmt w:val="bullet"/>
      <w:lvlText w:val="o"/>
      <w:lvlJc w:val="left"/>
      <w:pPr>
        <w:ind w:left="36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120CC6A">
      <w:start w:val="1"/>
      <w:numFmt w:val="bullet"/>
      <w:lvlText w:val="▪"/>
      <w:lvlJc w:val="left"/>
      <w:pPr>
        <w:ind w:left="4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51026E0">
      <w:start w:val="1"/>
      <w:numFmt w:val="bullet"/>
      <w:lvlText w:val="•"/>
      <w:lvlJc w:val="left"/>
      <w:pPr>
        <w:ind w:left="5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4E029C">
      <w:start w:val="1"/>
      <w:numFmt w:val="bullet"/>
      <w:lvlText w:val="o"/>
      <w:lvlJc w:val="left"/>
      <w:pPr>
        <w:ind w:left="5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A9E63DE">
      <w:start w:val="1"/>
      <w:numFmt w:val="bullet"/>
      <w:lvlText w:val="▪"/>
      <w:lvlJc w:val="left"/>
      <w:pPr>
        <w:ind w:left="6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63D507C"/>
    <w:multiLevelType w:val="hybridMultilevel"/>
    <w:tmpl w:val="BF303A64"/>
    <w:lvl w:ilvl="0" w:tplc="92C8ADC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C220C6">
      <w:start w:val="1"/>
      <w:numFmt w:val="bullet"/>
      <w:lvlText w:val="o"/>
      <w:lvlJc w:val="left"/>
      <w:pPr>
        <w:ind w:left="14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2BE0526">
      <w:start w:val="1"/>
      <w:numFmt w:val="bullet"/>
      <w:lvlText w:val="▪"/>
      <w:lvlJc w:val="left"/>
      <w:pPr>
        <w:ind w:left="2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89C1892">
      <w:start w:val="1"/>
      <w:numFmt w:val="bullet"/>
      <w:lvlText w:val="•"/>
      <w:lvlJc w:val="left"/>
      <w:pPr>
        <w:ind w:left="2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5419A8">
      <w:start w:val="1"/>
      <w:numFmt w:val="bullet"/>
      <w:lvlText w:val="o"/>
      <w:lvlJc w:val="left"/>
      <w:pPr>
        <w:ind w:left="36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8BA3936">
      <w:start w:val="1"/>
      <w:numFmt w:val="bullet"/>
      <w:lvlText w:val="▪"/>
      <w:lvlJc w:val="left"/>
      <w:pPr>
        <w:ind w:left="4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CD4DCAC">
      <w:start w:val="1"/>
      <w:numFmt w:val="bullet"/>
      <w:lvlText w:val="•"/>
      <w:lvlJc w:val="left"/>
      <w:pPr>
        <w:ind w:left="5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280854">
      <w:start w:val="1"/>
      <w:numFmt w:val="bullet"/>
      <w:lvlText w:val="o"/>
      <w:lvlJc w:val="left"/>
      <w:pPr>
        <w:ind w:left="5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12AA66">
      <w:start w:val="1"/>
      <w:numFmt w:val="bullet"/>
      <w:lvlText w:val="▪"/>
      <w:lvlJc w:val="left"/>
      <w:pPr>
        <w:ind w:left="6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76B15D2"/>
    <w:multiLevelType w:val="hybridMultilevel"/>
    <w:tmpl w:val="B3D212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9B971D7"/>
    <w:multiLevelType w:val="hybridMultilevel"/>
    <w:tmpl w:val="C504B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905256"/>
    <w:multiLevelType w:val="hybridMultilevel"/>
    <w:tmpl w:val="DA0C9E8E"/>
    <w:lvl w:ilvl="0" w:tplc="2262612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F6DB92">
      <w:start w:val="1"/>
      <w:numFmt w:val="bullet"/>
      <w:lvlText w:val="o"/>
      <w:lvlJc w:val="left"/>
      <w:pPr>
        <w:ind w:left="14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E1EA406">
      <w:start w:val="1"/>
      <w:numFmt w:val="bullet"/>
      <w:lvlText w:val="▪"/>
      <w:lvlJc w:val="left"/>
      <w:pPr>
        <w:ind w:left="22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6DE5FEC">
      <w:start w:val="1"/>
      <w:numFmt w:val="bullet"/>
      <w:lvlText w:val="•"/>
      <w:lvlJc w:val="left"/>
      <w:pPr>
        <w:ind w:left="29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064C84">
      <w:start w:val="1"/>
      <w:numFmt w:val="bullet"/>
      <w:lvlText w:val="o"/>
      <w:lvlJc w:val="left"/>
      <w:pPr>
        <w:ind w:left="36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A94F1D4">
      <w:start w:val="1"/>
      <w:numFmt w:val="bullet"/>
      <w:lvlText w:val="▪"/>
      <w:lvlJc w:val="left"/>
      <w:pPr>
        <w:ind w:left="43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20671A0">
      <w:start w:val="1"/>
      <w:numFmt w:val="bullet"/>
      <w:lvlText w:val="•"/>
      <w:lvlJc w:val="left"/>
      <w:pPr>
        <w:ind w:left="50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0ECE7E">
      <w:start w:val="1"/>
      <w:numFmt w:val="bullet"/>
      <w:lvlText w:val="o"/>
      <w:lvlJc w:val="left"/>
      <w:pPr>
        <w:ind w:left="58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9E875EA">
      <w:start w:val="1"/>
      <w:numFmt w:val="bullet"/>
      <w:lvlText w:val="▪"/>
      <w:lvlJc w:val="left"/>
      <w:pPr>
        <w:ind w:left="65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2AD7417"/>
    <w:multiLevelType w:val="multilevel"/>
    <w:tmpl w:val="BE10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ED051E"/>
    <w:multiLevelType w:val="hybridMultilevel"/>
    <w:tmpl w:val="19866E88"/>
    <w:lvl w:ilvl="0" w:tplc="C27A6A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C7A88">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A04E3C">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2005C0">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B61986">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0212A2">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C4EEEA">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3ECAB8">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780316">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0031DA"/>
    <w:multiLevelType w:val="hybridMultilevel"/>
    <w:tmpl w:val="7854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24CF5"/>
    <w:multiLevelType w:val="hybridMultilevel"/>
    <w:tmpl w:val="3EF4A4B8"/>
    <w:lvl w:ilvl="0" w:tplc="CD6889E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38D774">
      <w:start w:val="1"/>
      <w:numFmt w:val="bullet"/>
      <w:lvlText w:val="o"/>
      <w:lvlJc w:val="left"/>
      <w:pPr>
        <w:ind w:left="14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F3C5C04">
      <w:start w:val="1"/>
      <w:numFmt w:val="bullet"/>
      <w:lvlText w:val="▪"/>
      <w:lvlJc w:val="left"/>
      <w:pPr>
        <w:ind w:left="2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7029E6">
      <w:start w:val="1"/>
      <w:numFmt w:val="bullet"/>
      <w:lvlText w:val="•"/>
      <w:lvlJc w:val="left"/>
      <w:pPr>
        <w:ind w:left="2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301258">
      <w:start w:val="1"/>
      <w:numFmt w:val="bullet"/>
      <w:lvlText w:val="o"/>
      <w:lvlJc w:val="left"/>
      <w:pPr>
        <w:ind w:left="36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872D8FA">
      <w:start w:val="1"/>
      <w:numFmt w:val="bullet"/>
      <w:lvlText w:val="▪"/>
      <w:lvlJc w:val="left"/>
      <w:pPr>
        <w:ind w:left="4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7D814AE">
      <w:start w:val="1"/>
      <w:numFmt w:val="bullet"/>
      <w:lvlText w:val="•"/>
      <w:lvlJc w:val="left"/>
      <w:pPr>
        <w:ind w:left="5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2A1378">
      <w:start w:val="1"/>
      <w:numFmt w:val="bullet"/>
      <w:lvlText w:val="o"/>
      <w:lvlJc w:val="left"/>
      <w:pPr>
        <w:ind w:left="5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76A942">
      <w:start w:val="1"/>
      <w:numFmt w:val="bullet"/>
      <w:lvlText w:val="▪"/>
      <w:lvlJc w:val="left"/>
      <w:pPr>
        <w:ind w:left="6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9AB0F45"/>
    <w:multiLevelType w:val="hybridMultilevel"/>
    <w:tmpl w:val="0C0EF98C"/>
    <w:lvl w:ilvl="0" w:tplc="08090001">
      <w:start w:val="1"/>
      <w:numFmt w:val="bullet"/>
      <w:lvlText w:val=""/>
      <w:lvlJc w:val="left"/>
      <w:pPr>
        <w:ind w:left="2090" w:hanging="360"/>
      </w:pPr>
      <w:rPr>
        <w:rFonts w:ascii="Symbol" w:hAnsi="Symbol" w:hint="default"/>
      </w:rPr>
    </w:lvl>
    <w:lvl w:ilvl="1" w:tplc="08090003" w:tentative="1">
      <w:start w:val="1"/>
      <w:numFmt w:val="bullet"/>
      <w:lvlText w:val="o"/>
      <w:lvlJc w:val="left"/>
      <w:pPr>
        <w:ind w:left="2810" w:hanging="360"/>
      </w:pPr>
      <w:rPr>
        <w:rFonts w:ascii="Courier New" w:hAnsi="Courier New" w:cs="Courier New" w:hint="default"/>
      </w:rPr>
    </w:lvl>
    <w:lvl w:ilvl="2" w:tplc="08090005" w:tentative="1">
      <w:start w:val="1"/>
      <w:numFmt w:val="bullet"/>
      <w:lvlText w:val=""/>
      <w:lvlJc w:val="left"/>
      <w:pPr>
        <w:ind w:left="3530" w:hanging="360"/>
      </w:pPr>
      <w:rPr>
        <w:rFonts w:ascii="Wingdings" w:hAnsi="Wingdings" w:hint="default"/>
      </w:rPr>
    </w:lvl>
    <w:lvl w:ilvl="3" w:tplc="08090001" w:tentative="1">
      <w:start w:val="1"/>
      <w:numFmt w:val="bullet"/>
      <w:lvlText w:val=""/>
      <w:lvlJc w:val="left"/>
      <w:pPr>
        <w:ind w:left="4250" w:hanging="360"/>
      </w:pPr>
      <w:rPr>
        <w:rFonts w:ascii="Symbol" w:hAnsi="Symbol" w:hint="default"/>
      </w:rPr>
    </w:lvl>
    <w:lvl w:ilvl="4" w:tplc="08090003" w:tentative="1">
      <w:start w:val="1"/>
      <w:numFmt w:val="bullet"/>
      <w:lvlText w:val="o"/>
      <w:lvlJc w:val="left"/>
      <w:pPr>
        <w:ind w:left="4970" w:hanging="360"/>
      </w:pPr>
      <w:rPr>
        <w:rFonts w:ascii="Courier New" w:hAnsi="Courier New" w:cs="Courier New" w:hint="default"/>
      </w:rPr>
    </w:lvl>
    <w:lvl w:ilvl="5" w:tplc="08090005" w:tentative="1">
      <w:start w:val="1"/>
      <w:numFmt w:val="bullet"/>
      <w:lvlText w:val=""/>
      <w:lvlJc w:val="left"/>
      <w:pPr>
        <w:ind w:left="5690" w:hanging="360"/>
      </w:pPr>
      <w:rPr>
        <w:rFonts w:ascii="Wingdings" w:hAnsi="Wingdings" w:hint="default"/>
      </w:rPr>
    </w:lvl>
    <w:lvl w:ilvl="6" w:tplc="08090001" w:tentative="1">
      <w:start w:val="1"/>
      <w:numFmt w:val="bullet"/>
      <w:lvlText w:val=""/>
      <w:lvlJc w:val="left"/>
      <w:pPr>
        <w:ind w:left="6410" w:hanging="360"/>
      </w:pPr>
      <w:rPr>
        <w:rFonts w:ascii="Symbol" w:hAnsi="Symbol" w:hint="default"/>
      </w:rPr>
    </w:lvl>
    <w:lvl w:ilvl="7" w:tplc="08090003" w:tentative="1">
      <w:start w:val="1"/>
      <w:numFmt w:val="bullet"/>
      <w:lvlText w:val="o"/>
      <w:lvlJc w:val="left"/>
      <w:pPr>
        <w:ind w:left="7130" w:hanging="360"/>
      </w:pPr>
      <w:rPr>
        <w:rFonts w:ascii="Courier New" w:hAnsi="Courier New" w:cs="Courier New" w:hint="default"/>
      </w:rPr>
    </w:lvl>
    <w:lvl w:ilvl="8" w:tplc="08090005" w:tentative="1">
      <w:start w:val="1"/>
      <w:numFmt w:val="bullet"/>
      <w:lvlText w:val=""/>
      <w:lvlJc w:val="left"/>
      <w:pPr>
        <w:ind w:left="7850" w:hanging="360"/>
      </w:pPr>
      <w:rPr>
        <w:rFonts w:ascii="Wingdings" w:hAnsi="Wingdings" w:hint="default"/>
      </w:rPr>
    </w:lvl>
  </w:abstractNum>
  <w:abstractNum w:abstractNumId="20" w15:restartNumberingAfterBreak="0">
    <w:nsid w:val="6A6F01FC"/>
    <w:multiLevelType w:val="hybridMultilevel"/>
    <w:tmpl w:val="A91E95B2"/>
    <w:lvl w:ilvl="0" w:tplc="4E301B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684FA4">
      <w:start w:val="1"/>
      <w:numFmt w:val="bullet"/>
      <w:lvlText w:val="o"/>
      <w:lvlJc w:val="left"/>
      <w:pPr>
        <w:ind w:left="2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5A3B2C">
      <w:start w:val="1"/>
      <w:numFmt w:val="bullet"/>
      <w:lvlText w:val="▪"/>
      <w:lvlJc w:val="left"/>
      <w:pPr>
        <w:ind w:left="3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0C1480">
      <w:start w:val="1"/>
      <w:numFmt w:val="bullet"/>
      <w:lvlText w:val="•"/>
      <w:lvlJc w:val="left"/>
      <w:pPr>
        <w:ind w:left="3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38F93C">
      <w:start w:val="1"/>
      <w:numFmt w:val="bullet"/>
      <w:lvlText w:val="o"/>
      <w:lvlJc w:val="left"/>
      <w:pPr>
        <w:ind w:left="4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165948">
      <w:start w:val="1"/>
      <w:numFmt w:val="bullet"/>
      <w:lvlText w:val="▪"/>
      <w:lvlJc w:val="left"/>
      <w:pPr>
        <w:ind w:left="5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58CFCA">
      <w:start w:val="1"/>
      <w:numFmt w:val="bullet"/>
      <w:lvlText w:val="•"/>
      <w:lvlJc w:val="left"/>
      <w:pPr>
        <w:ind w:left="6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5E995C">
      <w:start w:val="1"/>
      <w:numFmt w:val="bullet"/>
      <w:lvlText w:val="o"/>
      <w:lvlJc w:val="left"/>
      <w:pPr>
        <w:ind w:left="6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7259F8">
      <w:start w:val="1"/>
      <w:numFmt w:val="bullet"/>
      <w:lvlText w:val="▪"/>
      <w:lvlJc w:val="left"/>
      <w:pPr>
        <w:ind w:left="7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B3461B"/>
    <w:multiLevelType w:val="hybridMultilevel"/>
    <w:tmpl w:val="551A3276"/>
    <w:lvl w:ilvl="0" w:tplc="3156292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8ACFFC">
      <w:start w:val="1"/>
      <w:numFmt w:val="bullet"/>
      <w:lvlText w:val="o"/>
      <w:lvlJc w:val="left"/>
      <w:pPr>
        <w:ind w:left="14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82408BA">
      <w:start w:val="1"/>
      <w:numFmt w:val="bullet"/>
      <w:lvlText w:val="▪"/>
      <w:lvlJc w:val="left"/>
      <w:pPr>
        <w:ind w:left="2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C2678DC">
      <w:start w:val="1"/>
      <w:numFmt w:val="bullet"/>
      <w:lvlText w:val="•"/>
      <w:lvlJc w:val="left"/>
      <w:pPr>
        <w:ind w:left="2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0EF280">
      <w:start w:val="1"/>
      <w:numFmt w:val="bullet"/>
      <w:lvlText w:val="o"/>
      <w:lvlJc w:val="left"/>
      <w:pPr>
        <w:ind w:left="36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E36A2A0">
      <w:start w:val="1"/>
      <w:numFmt w:val="bullet"/>
      <w:lvlText w:val="▪"/>
      <w:lvlJc w:val="left"/>
      <w:pPr>
        <w:ind w:left="4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B925F44">
      <w:start w:val="1"/>
      <w:numFmt w:val="bullet"/>
      <w:lvlText w:val="•"/>
      <w:lvlJc w:val="left"/>
      <w:pPr>
        <w:ind w:left="5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F81D84">
      <w:start w:val="1"/>
      <w:numFmt w:val="bullet"/>
      <w:lvlText w:val="o"/>
      <w:lvlJc w:val="left"/>
      <w:pPr>
        <w:ind w:left="5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13A43C0">
      <w:start w:val="1"/>
      <w:numFmt w:val="bullet"/>
      <w:lvlText w:val="▪"/>
      <w:lvlJc w:val="left"/>
      <w:pPr>
        <w:ind w:left="6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E25506B"/>
    <w:multiLevelType w:val="hybridMultilevel"/>
    <w:tmpl w:val="A1A6C5CE"/>
    <w:lvl w:ilvl="0" w:tplc="0CB6273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0AA88">
      <w:start w:val="1"/>
      <w:numFmt w:val="bullet"/>
      <w:lvlText w:val="o"/>
      <w:lvlJc w:val="left"/>
      <w:pPr>
        <w:ind w:left="14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CAA4480">
      <w:start w:val="1"/>
      <w:numFmt w:val="bullet"/>
      <w:lvlText w:val="▪"/>
      <w:lvlJc w:val="left"/>
      <w:pPr>
        <w:ind w:left="2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0886A70">
      <w:start w:val="1"/>
      <w:numFmt w:val="bullet"/>
      <w:lvlText w:val="•"/>
      <w:lvlJc w:val="left"/>
      <w:pPr>
        <w:ind w:left="2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7C8464">
      <w:start w:val="1"/>
      <w:numFmt w:val="bullet"/>
      <w:lvlText w:val="o"/>
      <w:lvlJc w:val="left"/>
      <w:pPr>
        <w:ind w:left="36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8A48A42">
      <w:start w:val="1"/>
      <w:numFmt w:val="bullet"/>
      <w:lvlText w:val="▪"/>
      <w:lvlJc w:val="left"/>
      <w:pPr>
        <w:ind w:left="4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98C6236">
      <w:start w:val="1"/>
      <w:numFmt w:val="bullet"/>
      <w:lvlText w:val="•"/>
      <w:lvlJc w:val="left"/>
      <w:pPr>
        <w:ind w:left="5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C42C3A">
      <w:start w:val="1"/>
      <w:numFmt w:val="bullet"/>
      <w:lvlText w:val="o"/>
      <w:lvlJc w:val="left"/>
      <w:pPr>
        <w:ind w:left="5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48CC122">
      <w:start w:val="1"/>
      <w:numFmt w:val="bullet"/>
      <w:lvlText w:val="▪"/>
      <w:lvlJc w:val="left"/>
      <w:pPr>
        <w:ind w:left="6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78B74A82"/>
    <w:multiLevelType w:val="hybridMultilevel"/>
    <w:tmpl w:val="640A2F48"/>
    <w:lvl w:ilvl="0" w:tplc="680E72FE">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847F28">
      <w:start w:val="1"/>
      <w:numFmt w:val="bullet"/>
      <w:lvlText w:val="o"/>
      <w:lvlJc w:val="left"/>
      <w:pPr>
        <w:ind w:left="13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AB0FDDA">
      <w:start w:val="1"/>
      <w:numFmt w:val="bullet"/>
      <w:lvlText w:val="▪"/>
      <w:lvlJc w:val="left"/>
      <w:pPr>
        <w:ind w:left="20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D0C0096">
      <w:start w:val="1"/>
      <w:numFmt w:val="bullet"/>
      <w:lvlText w:val="•"/>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4CDB3A">
      <w:start w:val="1"/>
      <w:numFmt w:val="bullet"/>
      <w:lvlText w:val="o"/>
      <w:lvlJc w:val="left"/>
      <w:pPr>
        <w:ind w:left="35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EAA58BC">
      <w:start w:val="1"/>
      <w:numFmt w:val="bullet"/>
      <w:lvlText w:val="▪"/>
      <w:lvlJc w:val="left"/>
      <w:pPr>
        <w:ind w:left="42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90AE282">
      <w:start w:val="1"/>
      <w:numFmt w:val="bullet"/>
      <w:lvlText w:val="•"/>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C095DA">
      <w:start w:val="1"/>
      <w:numFmt w:val="bullet"/>
      <w:lvlText w:val="o"/>
      <w:lvlJc w:val="left"/>
      <w:pPr>
        <w:ind w:left="56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9D8DFE8">
      <w:start w:val="1"/>
      <w:numFmt w:val="bullet"/>
      <w:lvlText w:val="▪"/>
      <w:lvlJc w:val="left"/>
      <w:pPr>
        <w:ind w:left="64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7"/>
  </w:num>
  <w:num w:numId="3">
    <w:abstractNumId w:val="18"/>
  </w:num>
  <w:num w:numId="4">
    <w:abstractNumId w:val="21"/>
  </w:num>
  <w:num w:numId="5">
    <w:abstractNumId w:val="14"/>
  </w:num>
  <w:num w:numId="6">
    <w:abstractNumId w:val="0"/>
  </w:num>
  <w:num w:numId="7">
    <w:abstractNumId w:val="8"/>
  </w:num>
  <w:num w:numId="8">
    <w:abstractNumId w:val="16"/>
  </w:num>
  <w:num w:numId="9">
    <w:abstractNumId w:val="20"/>
  </w:num>
  <w:num w:numId="10">
    <w:abstractNumId w:val="23"/>
  </w:num>
  <w:num w:numId="11">
    <w:abstractNumId w:val="11"/>
  </w:num>
  <w:num w:numId="12">
    <w:abstractNumId w:val="10"/>
  </w:num>
  <w:num w:numId="13">
    <w:abstractNumId w:val="22"/>
  </w:num>
  <w:num w:numId="14">
    <w:abstractNumId w:val="2"/>
  </w:num>
  <w:num w:numId="15">
    <w:abstractNumId w:val="12"/>
  </w:num>
  <w:num w:numId="16">
    <w:abstractNumId w:val="19"/>
  </w:num>
  <w:num w:numId="17">
    <w:abstractNumId w:val="1"/>
  </w:num>
  <w:num w:numId="18">
    <w:abstractNumId w:val="13"/>
  </w:num>
  <w:num w:numId="19">
    <w:abstractNumId w:val="6"/>
  </w:num>
  <w:num w:numId="20">
    <w:abstractNumId w:val="17"/>
  </w:num>
  <w:num w:numId="21">
    <w:abstractNumId w:val="9"/>
  </w:num>
  <w:num w:numId="22">
    <w:abstractNumId w:val="4"/>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24"/>
    <w:rsid w:val="00051FD6"/>
    <w:rsid w:val="00091636"/>
    <w:rsid w:val="00093C72"/>
    <w:rsid w:val="000B1C5A"/>
    <w:rsid w:val="001B1C23"/>
    <w:rsid w:val="001C21BA"/>
    <w:rsid w:val="001C437A"/>
    <w:rsid w:val="00201D29"/>
    <w:rsid w:val="002353E4"/>
    <w:rsid w:val="00265313"/>
    <w:rsid w:val="00305B8E"/>
    <w:rsid w:val="00314E53"/>
    <w:rsid w:val="003978B6"/>
    <w:rsid w:val="003A727F"/>
    <w:rsid w:val="003F274B"/>
    <w:rsid w:val="0040125F"/>
    <w:rsid w:val="00404024"/>
    <w:rsid w:val="00426398"/>
    <w:rsid w:val="004317DC"/>
    <w:rsid w:val="0044781C"/>
    <w:rsid w:val="0050010C"/>
    <w:rsid w:val="00556C6F"/>
    <w:rsid w:val="005658F9"/>
    <w:rsid w:val="005911F8"/>
    <w:rsid w:val="005C271A"/>
    <w:rsid w:val="005E356A"/>
    <w:rsid w:val="00644303"/>
    <w:rsid w:val="006472F5"/>
    <w:rsid w:val="00672AC0"/>
    <w:rsid w:val="006866EC"/>
    <w:rsid w:val="006C5178"/>
    <w:rsid w:val="006E3D0F"/>
    <w:rsid w:val="007008B8"/>
    <w:rsid w:val="00700A7C"/>
    <w:rsid w:val="00756E44"/>
    <w:rsid w:val="007736D0"/>
    <w:rsid w:val="0078465D"/>
    <w:rsid w:val="0079621A"/>
    <w:rsid w:val="007A0710"/>
    <w:rsid w:val="00830A9B"/>
    <w:rsid w:val="00885F9A"/>
    <w:rsid w:val="008C2855"/>
    <w:rsid w:val="00946874"/>
    <w:rsid w:val="00964CE6"/>
    <w:rsid w:val="009829CA"/>
    <w:rsid w:val="009D0C0B"/>
    <w:rsid w:val="00A03E07"/>
    <w:rsid w:val="00A11753"/>
    <w:rsid w:val="00A40840"/>
    <w:rsid w:val="00A4113C"/>
    <w:rsid w:val="00A741A3"/>
    <w:rsid w:val="00AC27A1"/>
    <w:rsid w:val="00AC67C3"/>
    <w:rsid w:val="00AE296E"/>
    <w:rsid w:val="00B01908"/>
    <w:rsid w:val="00B14397"/>
    <w:rsid w:val="00B16B4A"/>
    <w:rsid w:val="00B4793F"/>
    <w:rsid w:val="00B47E19"/>
    <w:rsid w:val="00BB64B5"/>
    <w:rsid w:val="00C10A3C"/>
    <w:rsid w:val="00C16756"/>
    <w:rsid w:val="00C41CF6"/>
    <w:rsid w:val="00CE0DFE"/>
    <w:rsid w:val="00CE7621"/>
    <w:rsid w:val="00CF0708"/>
    <w:rsid w:val="00D90ADF"/>
    <w:rsid w:val="00DF19E6"/>
    <w:rsid w:val="00E0289D"/>
    <w:rsid w:val="00E175E3"/>
    <w:rsid w:val="00E27DC0"/>
    <w:rsid w:val="00E54553"/>
    <w:rsid w:val="00E95A68"/>
    <w:rsid w:val="00EA6213"/>
    <w:rsid w:val="00F3420A"/>
    <w:rsid w:val="00F77534"/>
    <w:rsid w:val="00F87C3A"/>
    <w:rsid w:val="00FB58C0"/>
    <w:rsid w:val="00FE0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F3EC1E"/>
  <w15:chartTrackingRefBased/>
  <w15:docId w15:val="{4C449D4C-DD63-4166-975C-1A90DF75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2F5"/>
    <w:pPr>
      <w:spacing w:after="89"/>
      <w:ind w:left="10" w:hanging="10"/>
    </w:pPr>
    <w:rPr>
      <w:rFonts w:ascii="Times New Roman" w:eastAsia="Times New Roman" w:hAnsi="Times New Roman" w:cs="Times New Roman"/>
      <w:color w:val="000000"/>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024"/>
  </w:style>
  <w:style w:type="paragraph" w:styleId="Footer">
    <w:name w:val="footer"/>
    <w:basedOn w:val="Normal"/>
    <w:link w:val="FooterChar"/>
    <w:uiPriority w:val="99"/>
    <w:unhideWhenUsed/>
    <w:rsid w:val="00404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024"/>
  </w:style>
  <w:style w:type="paragraph" w:styleId="ListParagraph">
    <w:name w:val="List Paragraph"/>
    <w:basedOn w:val="Normal"/>
    <w:uiPriority w:val="34"/>
    <w:qFormat/>
    <w:rsid w:val="00404024"/>
    <w:pPr>
      <w:ind w:left="720"/>
      <w:contextualSpacing/>
    </w:pPr>
  </w:style>
  <w:style w:type="character" w:styleId="Hyperlink">
    <w:name w:val="Hyperlink"/>
    <w:basedOn w:val="DefaultParagraphFont"/>
    <w:uiPriority w:val="99"/>
    <w:unhideWhenUsed/>
    <w:rsid w:val="00672AC0"/>
    <w:rPr>
      <w:color w:val="0563C1" w:themeColor="hyperlink"/>
      <w:u w:val="single"/>
    </w:rPr>
  </w:style>
  <w:style w:type="character" w:styleId="UnresolvedMention">
    <w:name w:val="Unresolved Mention"/>
    <w:basedOn w:val="DefaultParagraphFont"/>
    <w:uiPriority w:val="99"/>
    <w:semiHidden/>
    <w:unhideWhenUsed/>
    <w:rsid w:val="00672AC0"/>
    <w:rPr>
      <w:color w:val="605E5C"/>
      <w:shd w:val="clear" w:color="auto" w:fill="E1DFDD"/>
    </w:rPr>
  </w:style>
  <w:style w:type="paragraph" w:customStyle="1" w:styleId="whitespace-pre-wrap">
    <w:name w:val="whitespace-pre-wrap"/>
    <w:basedOn w:val="Normal"/>
    <w:rsid w:val="007A0710"/>
    <w:pPr>
      <w:spacing w:before="100" w:beforeAutospacing="1" w:after="100" w:afterAutospacing="1" w:line="240" w:lineRule="auto"/>
      <w:ind w:left="0" w:firstLine="0"/>
    </w:pPr>
    <w:rPr>
      <w:color w:val="auto"/>
      <w:sz w:val="24"/>
      <w:szCs w:val="24"/>
    </w:rPr>
  </w:style>
  <w:style w:type="paragraph" w:customStyle="1" w:styleId="whitespace-normal">
    <w:name w:val="whitespace-normal"/>
    <w:basedOn w:val="Normal"/>
    <w:rsid w:val="007A0710"/>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4072">
      <w:bodyDiv w:val="1"/>
      <w:marLeft w:val="0"/>
      <w:marRight w:val="0"/>
      <w:marTop w:val="0"/>
      <w:marBottom w:val="0"/>
      <w:divBdr>
        <w:top w:val="none" w:sz="0" w:space="0" w:color="auto"/>
        <w:left w:val="none" w:sz="0" w:space="0" w:color="auto"/>
        <w:bottom w:val="none" w:sz="0" w:space="0" w:color="auto"/>
        <w:right w:val="none" w:sz="0" w:space="0" w:color="auto"/>
      </w:divBdr>
    </w:div>
    <w:div w:id="304969047">
      <w:bodyDiv w:val="1"/>
      <w:marLeft w:val="0"/>
      <w:marRight w:val="0"/>
      <w:marTop w:val="0"/>
      <w:marBottom w:val="0"/>
      <w:divBdr>
        <w:top w:val="none" w:sz="0" w:space="0" w:color="auto"/>
        <w:left w:val="none" w:sz="0" w:space="0" w:color="auto"/>
        <w:bottom w:val="none" w:sz="0" w:space="0" w:color="auto"/>
        <w:right w:val="none" w:sz="0" w:space="0" w:color="auto"/>
      </w:divBdr>
      <w:divsChild>
        <w:div w:id="926501042">
          <w:marLeft w:val="0"/>
          <w:marRight w:val="0"/>
          <w:marTop w:val="0"/>
          <w:marBottom w:val="0"/>
          <w:divBdr>
            <w:top w:val="none" w:sz="0" w:space="0" w:color="auto"/>
            <w:left w:val="none" w:sz="0" w:space="0" w:color="auto"/>
            <w:bottom w:val="none" w:sz="0" w:space="0" w:color="auto"/>
            <w:right w:val="none" w:sz="0" w:space="0" w:color="auto"/>
          </w:divBdr>
        </w:div>
        <w:div w:id="2119982931">
          <w:marLeft w:val="0"/>
          <w:marRight w:val="0"/>
          <w:marTop w:val="0"/>
          <w:marBottom w:val="0"/>
          <w:divBdr>
            <w:top w:val="none" w:sz="0" w:space="0" w:color="auto"/>
            <w:left w:val="none" w:sz="0" w:space="0" w:color="auto"/>
            <w:bottom w:val="none" w:sz="0" w:space="0" w:color="auto"/>
            <w:right w:val="none" w:sz="0" w:space="0" w:color="auto"/>
          </w:divBdr>
        </w:div>
      </w:divsChild>
    </w:div>
    <w:div w:id="331490468">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sChild>
        <w:div w:id="1714117860">
          <w:marLeft w:val="0"/>
          <w:marRight w:val="0"/>
          <w:marTop w:val="15"/>
          <w:marBottom w:val="0"/>
          <w:divBdr>
            <w:top w:val="none" w:sz="0" w:space="0" w:color="auto"/>
            <w:left w:val="none" w:sz="0" w:space="0" w:color="auto"/>
            <w:bottom w:val="none" w:sz="0" w:space="0" w:color="auto"/>
            <w:right w:val="none" w:sz="0" w:space="0" w:color="auto"/>
          </w:divBdr>
          <w:divsChild>
            <w:div w:id="1966697789">
              <w:marLeft w:val="0"/>
              <w:marRight w:val="0"/>
              <w:marTop w:val="0"/>
              <w:marBottom w:val="0"/>
              <w:divBdr>
                <w:top w:val="none" w:sz="0" w:space="0" w:color="auto"/>
                <w:left w:val="none" w:sz="0" w:space="0" w:color="auto"/>
                <w:bottom w:val="none" w:sz="0" w:space="0" w:color="auto"/>
                <w:right w:val="none" w:sz="0" w:space="0" w:color="auto"/>
              </w:divBdr>
              <w:divsChild>
                <w:div w:id="132602119">
                  <w:marLeft w:val="0"/>
                  <w:marRight w:val="0"/>
                  <w:marTop w:val="0"/>
                  <w:marBottom w:val="0"/>
                  <w:divBdr>
                    <w:top w:val="none" w:sz="0" w:space="0" w:color="auto"/>
                    <w:left w:val="none" w:sz="0" w:space="0" w:color="auto"/>
                    <w:bottom w:val="none" w:sz="0" w:space="0" w:color="auto"/>
                    <w:right w:val="none" w:sz="0" w:space="0" w:color="auto"/>
                  </w:divBdr>
                </w:div>
                <w:div w:id="387807225">
                  <w:marLeft w:val="0"/>
                  <w:marRight w:val="0"/>
                  <w:marTop w:val="0"/>
                  <w:marBottom w:val="0"/>
                  <w:divBdr>
                    <w:top w:val="none" w:sz="0" w:space="0" w:color="auto"/>
                    <w:left w:val="none" w:sz="0" w:space="0" w:color="auto"/>
                    <w:bottom w:val="none" w:sz="0" w:space="0" w:color="auto"/>
                    <w:right w:val="none" w:sz="0" w:space="0" w:color="auto"/>
                  </w:divBdr>
                </w:div>
                <w:div w:id="706296343">
                  <w:marLeft w:val="0"/>
                  <w:marRight w:val="0"/>
                  <w:marTop w:val="0"/>
                  <w:marBottom w:val="0"/>
                  <w:divBdr>
                    <w:top w:val="none" w:sz="0" w:space="0" w:color="auto"/>
                    <w:left w:val="none" w:sz="0" w:space="0" w:color="auto"/>
                    <w:bottom w:val="none" w:sz="0" w:space="0" w:color="auto"/>
                    <w:right w:val="none" w:sz="0" w:space="0" w:color="auto"/>
                  </w:divBdr>
                </w:div>
                <w:div w:id="494959222">
                  <w:marLeft w:val="0"/>
                  <w:marRight w:val="0"/>
                  <w:marTop w:val="0"/>
                  <w:marBottom w:val="0"/>
                  <w:divBdr>
                    <w:top w:val="none" w:sz="0" w:space="0" w:color="auto"/>
                    <w:left w:val="none" w:sz="0" w:space="0" w:color="auto"/>
                    <w:bottom w:val="none" w:sz="0" w:space="0" w:color="auto"/>
                    <w:right w:val="none" w:sz="0" w:space="0" w:color="auto"/>
                  </w:divBdr>
                </w:div>
                <w:div w:id="936863142">
                  <w:marLeft w:val="0"/>
                  <w:marRight w:val="0"/>
                  <w:marTop w:val="0"/>
                  <w:marBottom w:val="0"/>
                  <w:divBdr>
                    <w:top w:val="none" w:sz="0" w:space="0" w:color="auto"/>
                    <w:left w:val="none" w:sz="0" w:space="0" w:color="auto"/>
                    <w:bottom w:val="none" w:sz="0" w:space="0" w:color="auto"/>
                    <w:right w:val="none" w:sz="0" w:space="0" w:color="auto"/>
                  </w:divBdr>
                </w:div>
                <w:div w:id="1076439450">
                  <w:marLeft w:val="0"/>
                  <w:marRight w:val="0"/>
                  <w:marTop w:val="0"/>
                  <w:marBottom w:val="0"/>
                  <w:divBdr>
                    <w:top w:val="none" w:sz="0" w:space="0" w:color="auto"/>
                    <w:left w:val="none" w:sz="0" w:space="0" w:color="auto"/>
                    <w:bottom w:val="none" w:sz="0" w:space="0" w:color="auto"/>
                    <w:right w:val="none" w:sz="0" w:space="0" w:color="auto"/>
                  </w:divBdr>
                </w:div>
                <w:div w:id="378865991">
                  <w:marLeft w:val="0"/>
                  <w:marRight w:val="0"/>
                  <w:marTop w:val="0"/>
                  <w:marBottom w:val="0"/>
                  <w:divBdr>
                    <w:top w:val="none" w:sz="0" w:space="0" w:color="auto"/>
                    <w:left w:val="none" w:sz="0" w:space="0" w:color="auto"/>
                    <w:bottom w:val="none" w:sz="0" w:space="0" w:color="auto"/>
                    <w:right w:val="none" w:sz="0" w:space="0" w:color="auto"/>
                  </w:divBdr>
                </w:div>
                <w:div w:id="1964070400">
                  <w:marLeft w:val="0"/>
                  <w:marRight w:val="0"/>
                  <w:marTop w:val="0"/>
                  <w:marBottom w:val="0"/>
                  <w:divBdr>
                    <w:top w:val="none" w:sz="0" w:space="0" w:color="auto"/>
                    <w:left w:val="none" w:sz="0" w:space="0" w:color="auto"/>
                    <w:bottom w:val="none" w:sz="0" w:space="0" w:color="auto"/>
                    <w:right w:val="none" w:sz="0" w:space="0" w:color="auto"/>
                  </w:divBdr>
                </w:div>
                <w:div w:id="1892183353">
                  <w:marLeft w:val="0"/>
                  <w:marRight w:val="0"/>
                  <w:marTop w:val="0"/>
                  <w:marBottom w:val="0"/>
                  <w:divBdr>
                    <w:top w:val="none" w:sz="0" w:space="0" w:color="auto"/>
                    <w:left w:val="none" w:sz="0" w:space="0" w:color="auto"/>
                    <w:bottom w:val="none" w:sz="0" w:space="0" w:color="auto"/>
                    <w:right w:val="none" w:sz="0" w:space="0" w:color="auto"/>
                  </w:divBdr>
                </w:div>
                <w:div w:id="1421878003">
                  <w:marLeft w:val="0"/>
                  <w:marRight w:val="0"/>
                  <w:marTop w:val="0"/>
                  <w:marBottom w:val="0"/>
                  <w:divBdr>
                    <w:top w:val="none" w:sz="0" w:space="0" w:color="auto"/>
                    <w:left w:val="none" w:sz="0" w:space="0" w:color="auto"/>
                    <w:bottom w:val="none" w:sz="0" w:space="0" w:color="auto"/>
                    <w:right w:val="none" w:sz="0" w:space="0" w:color="auto"/>
                  </w:divBdr>
                </w:div>
                <w:div w:id="1253977556">
                  <w:marLeft w:val="0"/>
                  <w:marRight w:val="0"/>
                  <w:marTop w:val="0"/>
                  <w:marBottom w:val="0"/>
                  <w:divBdr>
                    <w:top w:val="none" w:sz="0" w:space="0" w:color="auto"/>
                    <w:left w:val="none" w:sz="0" w:space="0" w:color="auto"/>
                    <w:bottom w:val="none" w:sz="0" w:space="0" w:color="auto"/>
                    <w:right w:val="none" w:sz="0" w:space="0" w:color="auto"/>
                  </w:divBdr>
                </w:div>
                <w:div w:id="1101997358">
                  <w:marLeft w:val="0"/>
                  <w:marRight w:val="0"/>
                  <w:marTop w:val="0"/>
                  <w:marBottom w:val="0"/>
                  <w:divBdr>
                    <w:top w:val="none" w:sz="0" w:space="0" w:color="auto"/>
                    <w:left w:val="none" w:sz="0" w:space="0" w:color="auto"/>
                    <w:bottom w:val="none" w:sz="0" w:space="0" w:color="auto"/>
                    <w:right w:val="none" w:sz="0" w:space="0" w:color="auto"/>
                  </w:divBdr>
                </w:div>
                <w:div w:id="1648976409">
                  <w:marLeft w:val="0"/>
                  <w:marRight w:val="0"/>
                  <w:marTop w:val="0"/>
                  <w:marBottom w:val="0"/>
                  <w:divBdr>
                    <w:top w:val="none" w:sz="0" w:space="0" w:color="auto"/>
                    <w:left w:val="none" w:sz="0" w:space="0" w:color="auto"/>
                    <w:bottom w:val="none" w:sz="0" w:space="0" w:color="auto"/>
                    <w:right w:val="none" w:sz="0" w:space="0" w:color="auto"/>
                  </w:divBdr>
                </w:div>
                <w:div w:id="1982684349">
                  <w:marLeft w:val="0"/>
                  <w:marRight w:val="0"/>
                  <w:marTop w:val="0"/>
                  <w:marBottom w:val="0"/>
                  <w:divBdr>
                    <w:top w:val="none" w:sz="0" w:space="0" w:color="auto"/>
                    <w:left w:val="none" w:sz="0" w:space="0" w:color="auto"/>
                    <w:bottom w:val="none" w:sz="0" w:space="0" w:color="auto"/>
                    <w:right w:val="none" w:sz="0" w:space="0" w:color="auto"/>
                  </w:divBdr>
                </w:div>
                <w:div w:id="1899124436">
                  <w:marLeft w:val="0"/>
                  <w:marRight w:val="0"/>
                  <w:marTop w:val="0"/>
                  <w:marBottom w:val="0"/>
                  <w:divBdr>
                    <w:top w:val="none" w:sz="0" w:space="0" w:color="auto"/>
                    <w:left w:val="none" w:sz="0" w:space="0" w:color="auto"/>
                    <w:bottom w:val="none" w:sz="0" w:space="0" w:color="auto"/>
                    <w:right w:val="none" w:sz="0" w:space="0" w:color="auto"/>
                  </w:divBdr>
                </w:div>
                <w:div w:id="3383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69428">
          <w:marLeft w:val="0"/>
          <w:marRight w:val="0"/>
          <w:marTop w:val="15"/>
          <w:marBottom w:val="0"/>
          <w:divBdr>
            <w:top w:val="none" w:sz="0" w:space="0" w:color="auto"/>
            <w:left w:val="none" w:sz="0" w:space="0" w:color="auto"/>
            <w:bottom w:val="none" w:sz="0" w:space="0" w:color="auto"/>
            <w:right w:val="none" w:sz="0" w:space="0" w:color="auto"/>
          </w:divBdr>
          <w:divsChild>
            <w:div w:id="1473794925">
              <w:marLeft w:val="0"/>
              <w:marRight w:val="0"/>
              <w:marTop w:val="0"/>
              <w:marBottom w:val="0"/>
              <w:divBdr>
                <w:top w:val="none" w:sz="0" w:space="0" w:color="auto"/>
                <w:left w:val="none" w:sz="0" w:space="0" w:color="auto"/>
                <w:bottom w:val="none" w:sz="0" w:space="0" w:color="auto"/>
                <w:right w:val="none" w:sz="0" w:space="0" w:color="auto"/>
              </w:divBdr>
              <w:divsChild>
                <w:div w:id="1256786626">
                  <w:marLeft w:val="0"/>
                  <w:marRight w:val="0"/>
                  <w:marTop w:val="0"/>
                  <w:marBottom w:val="0"/>
                  <w:divBdr>
                    <w:top w:val="none" w:sz="0" w:space="0" w:color="auto"/>
                    <w:left w:val="none" w:sz="0" w:space="0" w:color="auto"/>
                    <w:bottom w:val="none" w:sz="0" w:space="0" w:color="auto"/>
                    <w:right w:val="none" w:sz="0" w:space="0" w:color="auto"/>
                  </w:divBdr>
                </w:div>
                <w:div w:id="1322854920">
                  <w:marLeft w:val="0"/>
                  <w:marRight w:val="0"/>
                  <w:marTop w:val="0"/>
                  <w:marBottom w:val="0"/>
                  <w:divBdr>
                    <w:top w:val="none" w:sz="0" w:space="0" w:color="auto"/>
                    <w:left w:val="none" w:sz="0" w:space="0" w:color="auto"/>
                    <w:bottom w:val="none" w:sz="0" w:space="0" w:color="auto"/>
                    <w:right w:val="none" w:sz="0" w:space="0" w:color="auto"/>
                  </w:divBdr>
                </w:div>
                <w:div w:id="2070763814">
                  <w:marLeft w:val="0"/>
                  <w:marRight w:val="0"/>
                  <w:marTop w:val="0"/>
                  <w:marBottom w:val="0"/>
                  <w:divBdr>
                    <w:top w:val="none" w:sz="0" w:space="0" w:color="auto"/>
                    <w:left w:val="none" w:sz="0" w:space="0" w:color="auto"/>
                    <w:bottom w:val="none" w:sz="0" w:space="0" w:color="auto"/>
                    <w:right w:val="none" w:sz="0" w:space="0" w:color="auto"/>
                  </w:divBdr>
                </w:div>
                <w:div w:id="878321024">
                  <w:marLeft w:val="0"/>
                  <w:marRight w:val="0"/>
                  <w:marTop w:val="0"/>
                  <w:marBottom w:val="0"/>
                  <w:divBdr>
                    <w:top w:val="none" w:sz="0" w:space="0" w:color="auto"/>
                    <w:left w:val="none" w:sz="0" w:space="0" w:color="auto"/>
                    <w:bottom w:val="none" w:sz="0" w:space="0" w:color="auto"/>
                    <w:right w:val="none" w:sz="0" w:space="0" w:color="auto"/>
                  </w:divBdr>
                </w:div>
                <w:div w:id="1228220328">
                  <w:marLeft w:val="0"/>
                  <w:marRight w:val="0"/>
                  <w:marTop w:val="0"/>
                  <w:marBottom w:val="0"/>
                  <w:divBdr>
                    <w:top w:val="none" w:sz="0" w:space="0" w:color="auto"/>
                    <w:left w:val="none" w:sz="0" w:space="0" w:color="auto"/>
                    <w:bottom w:val="none" w:sz="0" w:space="0" w:color="auto"/>
                    <w:right w:val="none" w:sz="0" w:space="0" w:color="auto"/>
                  </w:divBdr>
                </w:div>
                <w:div w:id="2051688388">
                  <w:marLeft w:val="0"/>
                  <w:marRight w:val="0"/>
                  <w:marTop w:val="0"/>
                  <w:marBottom w:val="0"/>
                  <w:divBdr>
                    <w:top w:val="none" w:sz="0" w:space="0" w:color="auto"/>
                    <w:left w:val="none" w:sz="0" w:space="0" w:color="auto"/>
                    <w:bottom w:val="none" w:sz="0" w:space="0" w:color="auto"/>
                    <w:right w:val="none" w:sz="0" w:space="0" w:color="auto"/>
                  </w:divBdr>
                </w:div>
                <w:div w:id="1065109107">
                  <w:marLeft w:val="0"/>
                  <w:marRight w:val="0"/>
                  <w:marTop w:val="0"/>
                  <w:marBottom w:val="0"/>
                  <w:divBdr>
                    <w:top w:val="none" w:sz="0" w:space="0" w:color="auto"/>
                    <w:left w:val="none" w:sz="0" w:space="0" w:color="auto"/>
                    <w:bottom w:val="none" w:sz="0" w:space="0" w:color="auto"/>
                    <w:right w:val="none" w:sz="0" w:space="0" w:color="auto"/>
                  </w:divBdr>
                </w:div>
                <w:div w:id="1217543283">
                  <w:marLeft w:val="0"/>
                  <w:marRight w:val="0"/>
                  <w:marTop w:val="0"/>
                  <w:marBottom w:val="0"/>
                  <w:divBdr>
                    <w:top w:val="none" w:sz="0" w:space="0" w:color="auto"/>
                    <w:left w:val="none" w:sz="0" w:space="0" w:color="auto"/>
                    <w:bottom w:val="none" w:sz="0" w:space="0" w:color="auto"/>
                    <w:right w:val="none" w:sz="0" w:space="0" w:color="auto"/>
                  </w:divBdr>
                </w:div>
                <w:div w:id="753818978">
                  <w:marLeft w:val="0"/>
                  <w:marRight w:val="0"/>
                  <w:marTop w:val="0"/>
                  <w:marBottom w:val="0"/>
                  <w:divBdr>
                    <w:top w:val="none" w:sz="0" w:space="0" w:color="auto"/>
                    <w:left w:val="none" w:sz="0" w:space="0" w:color="auto"/>
                    <w:bottom w:val="none" w:sz="0" w:space="0" w:color="auto"/>
                    <w:right w:val="none" w:sz="0" w:space="0" w:color="auto"/>
                  </w:divBdr>
                </w:div>
                <w:div w:id="287931204">
                  <w:marLeft w:val="0"/>
                  <w:marRight w:val="0"/>
                  <w:marTop w:val="0"/>
                  <w:marBottom w:val="0"/>
                  <w:divBdr>
                    <w:top w:val="none" w:sz="0" w:space="0" w:color="auto"/>
                    <w:left w:val="none" w:sz="0" w:space="0" w:color="auto"/>
                    <w:bottom w:val="none" w:sz="0" w:space="0" w:color="auto"/>
                    <w:right w:val="none" w:sz="0" w:space="0" w:color="auto"/>
                  </w:divBdr>
                </w:div>
                <w:div w:id="493421533">
                  <w:marLeft w:val="0"/>
                  <w:marRight w:val="0"/>
                  <w:marTop w:val="0"/>
                  <w:marBottom w:val="0"/>
                  <w:divBdr>
                    <w:top w:val="none" w:sz="0" w:space="0" w:color="auto"/>
                    <w:left w:val="none" w:sz="0" w:space="0" w:color="auto"/>
                    <w:bottom w:val="none" w:sz="0" w:space="0" w:color="auto"/>
                    <w:right w:val="none" w:sz="0" w:space="0" w:color="auto"/>
                  </w:divBdr>
                </w:div>
                <w:div w:id="1011840356">
                  <w:marLeft w:val="0"/>
                  <w:marRight w:val="0"/>
                  <w:marTop w:val="0"/>
                  <w:marBottom w:val="0"/>
                  <w:divBdr>
                    <w:top w:val="none" w:sz="0" w:space="0" w:color="auto"/>
                    <w:left w:val="none" w:sz="0" w:space="0" w:color="auto"/>
                    <w:bottom w:val="none" w:sz="0" w:space="0" w:color="auto"/>
                    <w:right w:val="none" w:sz="0" w:space="0" w:color="auto"/>
                  </w:divBdr>
                </w:div>
                <w:div w:id="996224655">
                  <w:marLeft w:val="0"/>
                  <w:marRight w:val="0"/>
                  <w:marTop w:val="0"/>
                  <w:marBottom w:val="0"/>
                  <w:divBdr>
                    <w:top w:val="none" w:sz="0" w:space="0" w:color="auto"/>
                    <w:left w:val="none" w:sz="0" w:space="0" w:color="auto"/>
                    <w:bottom w:val="none" w:sz="0" w:space="0" w:color="auto"/>
                    <w:right w:val="none" w:sz="0" w:space="0" w:color="auto"/>
                  </w:divBdr>
                </w:div>
                <w:div w:id="955871730">
                  <w:marLeft w:val="0"/>
                  <w:marRight w:val="0"/>
                  <w:marTop w:val="0"/>
                  <w:marBottom w:val="0"/>
                  <w:divBdr>
                    <w:top w:val="none" w:sz="0" w:space="0" w:color="auto"/>
                    <w:left w:val="none" w:sz="0" w:space="0" w:color="auto"/>
                    <w:bottom w:val="none" w:sz="0" w:space="0" w:color="auto"/>
                    <w:right w:val="none" w:sz="0" w:space="0" w:color="auto"/>
                  </w:divBdr>
                </w:div>
                <w:div w:id="216864724">
                  <w:marLeft w:val="0"/>
                  <w:marRight w:val="0"/>
                  <w:marTop w:val="0"/>
                  <w:marBottom w:val="0"/>
                  <w:divBdr>
                    <w:top w:val="none" w:sz="0" w:space="0" w:color="auto"/>
                    <w:left w:val="none" w:sz="0" w:space="0" w:color="auto"/>
                    <w:bottom w:val="none" w:sz="0" w:space="0" w:color="auto"/>
                    <w:right w:val="none" w:sz="0" w:space="0" w:color="auto"/>
                  </w:divBdr>
                </w:div>
                <w:div w:id="507716703">
                  <w:marLeft w:val="0"/>
                  <w:marRight w:val="0"/>
                  <w:marTop w:val="0"/>
                  <w:marBottom w:val="0"/>
                  <w:divBdr>
                    <w:top w:val="none" w:sz="0" w:space="0" w:color="auto"/>
                    <w:left w:val="none" w:sz="0" w:space="0" w:color="auto"/>
                    <w:bottom w:val="none" w:sz="0" w:space="0" w:color="auto"/>
                    <w:right w:val="none" w:sz="0" w:space="0" w:color="auto"/>
                  </w:divBdr>
                </w:div>
                <w:div w:id="1549340552">
                  <w:marLeft w:val="0"/>
                  <w:marRight w:val="0"/>
                  <w:marTop w:val="0"/>
                  <w:marBottom w:val="0"/>
                  <w:divBdr>
                    <w:top w:val="none" w:sz="0" w:space="0" w:color="auto"/>
                    <w:left w:val="none" w:sz="0" w:space="0" w:color="auto"/>
                    <w:bottom w:val="none" w:sz="0" w:space="0" w:color="auto"/>
                    <w:right w:val="none" w:sz="0" w:space="0" w:color="auto"/>
                  </w:divBdr>
                </w:div>
                <w:div w:id="1537431444">
                  <w:marLeft w:val="0"/>
                  <w:marRight w:val="0"/>
                  <w:marTop w:val="0"/>
                  <w:marBottom w:val="0"/>
                  <w:divBdr>
                    <w:top w:val="none" w:sz="0" w:space="0" w:color="auto"/>
                    <w:left w:val="none" w:sz="0" w:space="0" w:color="auto"/>
                    <w:bottom w:val="none" w:sz="0" w:space="0" w:color="auto"/>
                    <w:right w:val="none" w:sz="0" w:space="0" w:color="auto"/>
                  </w:divBdr>
                </w:div>
                <w:div w:id="2025084934">
                  <w:marLeft w:val="0"/>
                  <w:marRight w:val="0"/>
                  <w:marTop w:val="0"/>
                  <w:marBottom w:val="0"/>
                  <w:divBdr>
                    <w:top w:val="none" w:sz="0" w:space="0" w:color="auto"/>
                    <w:left w:val="none" w:sz="0" w:space="0" w:color="auto"/>
                    <w:bottom w:val="none" w:sz="0" w:space="0" w:color="auto"/>
                    <w:right w:val="none" w:sz="0" w:space="0" w:color="auto"/>
                  </w:divBdr>
                </w:div>
                <w:div w:id="291907577">
                  <w:marLeft w:val="0"/>
                  <w:marRight w:val="0"/>
                  <w:marTop w:val="0"/>
                  <w:marBottom w:val="0"/>
                  <w:divBdr>
                    <w:top w:val="none" w:sz="0" w:space="0" w:color="auto"/>
                    <w:left w:val="none" w:sz="0" w:space="0" w:color="auto"/>
                    <w:bottom w:val="none" w:sz="0" w:space="0" w:color="auto"/>
                    <w:right w:val="none" w:sz="0" w:space="0" w:color="auto"/>
                  </w:divBdr>
                </w:div>
                <w:div w:id="2107387108">
                  <w:marLeft w:val="0"/>
                  <w:marRight w:val="0"/>
                  <w:marTop w:val="0"/>
                  <w:marBottom w:val="0"/>
                  <w:divBdr>
                    <w:top w:val="none" w:sz="0" w:space="0" w:color="auto"/>
                    <w:left w:val="none" w:sz="0" w:space="0" w:color="auto"/>
                    <w:bottom w:val="none" w:sz="0" w:space="0" w:color="auto"/>
                    <w:right w:val="none" w:sz="0" w:space="0" w:color="auto"/>
                  </w:divBdr>
                </w:div>
                <w:div w:id="1176044287">
                  <w:marLeft w:val="0"/>
                  <w:marRight w:val="0"/>
                  <w:marTop w:val="0"/>
                  <w:marBottom w:val="0"/>
                  <w:divBdr>
                    <w:top w:val="none" w:sz="0" w:space="0" w:color="auto"/>
                    <w:left w:val="none" w:sz="0" w:space="0" w:color="auto"/>
                    <w:bottom w:val="none" w:sz="0" w:space="0" w:color="auto"/>
                    <w:right w:val="none" w:sz="0" w:space="0" w:color="auto"/>
                  </w:divBdr>
                </w:div>
                <w:div w:id="125048762">
                  <w:marLeft w:val="0"/>
                  <w:marRight w:val="0"/>
                  <w:marTop w:val="0"/>
                  <w:marBottom w:val="0"/>
                  <w:divBdr>
                    <w:top w:val="none" w:sz="0" w:space="0" w:color="auto"/>
                    <w:left w:val="none" w:sz="0" w:space="0" w:color="auto"/>
                    <w:bottom w:val="none" w:sz="0" w:space="0" w:color="auto"/>
                    <w:right w:val="none" w:sz="0" w:space="0" w:color="auto"/>
                  </w:divBdr>
                </w:div>
                <w:div w:id="1206604682">
                  <w:marLeft w:val="0"/>
                  <w:marRight w:val="0"/>
                  <w:marTop w:val="0"/>
                  <w:marBottom w:val="0"/>
                  <w:divBdr>
                    <w:top w:val="none" w:sz="0" w:space="0" w:color="auto"/>
                    <w:left w:val="none" w:sz="0" w:space="0" w:color="auto"/>
                    <w:bottom w:val="none" w:sz="0" w:space="0" w:color="auto"/>
                    <w:right w:val="none" w:sz="0" w:space="0" w:color="auto"/>
                  </w:divBdr>
                </w:div>
                <w:div w:id="1711761446">
                  <w:marLeft w:val="0"/>
                  <w:marRight w:val="0"/>
                  <w:marTop w:val="0"/>
                  <w:marBottom w:val="0"/>
                  <w:divBdr>
                    <w:top w:val="none" w:sz="0" w:space="0" w:color="auto"/>
                    <w:left w:val="none" w:sz="0" w:space="0" w:color="auto"/>
                    <w:bottom w:val="none" w:sz="0" w:space="0" w:color="auto"/>
                    <w:right w:val="none" w:sz="0" w:space="0" w:color="auto"/>
                  </w:divBdr>
                </w:div>
                <w:div w:id="704597235">
                  <w:marLeft w:val="0"/>
                  <w:marRight w:val="0"/>
                  <w:marTop w:val="0"/>
                  <w:marBottom w:val="0"/>
                  <w:divBdr>
                    <w:top w:val="none" w:sz="0" w:space="0" w:color="auto"/>
                    <w:left w:val="none" w:sz="0" w:space="0" w:color="auto"/>
                    <w:bottom w:val="none" w:sz="0" w:space="0" w:color="auto"/>
                    <w:right w:val="none" w:sz="0" w:space="0" w:color="auto"/>
                  </w:divBdr>
                </w:div>
                <w:div w:id="494537869">
                  <w:marLeft w:val="0"/>
                  <w:marRight w:val="0"/>
                  <w:marTop w:val="0"/>
                  <w:marBottom w:val="0"/>
                  <w:divBdr>
                    <w:top w:val="none" w:sz="0" w:space="0" w:color="auto"/>
                    <w:left w:val="none" w:sz="0" w:space="0" w:color="auto"/>
                    <w:bottom w:val="none" w:sz="0" w:space="0" w:color="auto"/>
                    <w:right w:val="none" w:sz="0" w:space="0" w:color="auto"/>
                  </w:divBdr>
                </w:div>
                <w:div w:id="1989286043">
                  <w:marLeft w:val="0"/>
                  <w:marRight w:val="0"/>
                  <w:marTop w:val="0"/>
                  <w:marBottom w:val="0"/>
                  <w:divBdr>
                    <w:top w:val="none" w:sz="0" w:space="0" w:color="auto"/>
                    <w:left w:val="none" w:sz="0" w:space="0" w:color="auto"/>
                    <w:bottom w:val="none" w:sz="0" w:space="0" w:color="auto"/>
                    <w:right w:val="none" w:sz="0" w:space="0" w:color="auto"/>
                  </w:divBdr>
                </w:div>
                <w:div w:id="2090228881">
                  <w:marLeft w:val="0"/>
                  <w:marRight w:val="0"/>
                  <w:marTop w:val="0"/>
                  <w:marBottom w:val="0"/>
                  <w:divBdr>
                    <w:top w:val="none" w:sz="0" w:space="0" w:color="auto"/>
                    <w:left w:val="none" w:sz="0" w:space="0" w:color="auto"/>
                    <w:bottom w:val="none" w:sz="0" w:space="0" w:color="auto"/>
                    <w:right w:val="none" w:sz="0" w:space="0" w:color="auto"/>
                  </w:divBdr>
                </w:div>
                <w:div w:id="1026253299">
                  <w:marLeft w:val="0"/>
                  <w:marRight w:val="0"/>
                  <w:marTop w:val="0"/>
                  <w:marBottom w:val="0"/>
                  <w:divBdr>
                    <w:top w:val="none" w:sz="0" w:space="0" w:color="auto"/>
                    <w:left w:val="none" w:sz="0" w:space="0" w:color="auto"/>
                    <w:bottom w:val="none" w:sz="0" w:space="0" w:color="auto"/>
                    <w:right w:val="none" w:sz="0" w:space="0" w:color="auto"/>
                  </w:divBdr>
                </w:div>
                <w:div w:id="1020937513">
                  <w:marLeft w:val="0"/>
                  <w:marRight w:val="0"/>
                  <w:marTop w:val="0"/>
                  <w:marBottom w:val="0"/>
                  <w:divBdr>
                    <w:top w:val="none" w:sz="0" w:space="0" w:color="auto"/>
                    <w:left w:val="none" w:sz="0" w:space="0" w:color="auto"/>
                    <w:bottom w:val="none" w:sz="0" w:space="0" w:color="auto"/>
                    <w:right w:val="none" w:sz="0" w:space="0" w:color="auto"/>
                  </w:divBdr>
                </w:div>
                <w:div w:id="1304970886">
                  <w:marLeft w:val="0"/>
                  <w:marRight w:val="0"/>
                  <w:marTop w:val="0"/>
                  <w:marBottom w:val="0"/>
                  <w:divBdr>
                    <w:top w:val="none" w:sz="0" w:space="0" w:color="auto"/>
                    <w:left w:val="none" w:sz="0" w:space="0" w:color="auto"/>
                    <w:bottom w:val="none" w:sz="0" w:space="0" w:color="auto"/>
                    <w:right w:val="none" w:sz="0" w:space="0" w:color="auto"/>
                  </w:divBdr>
                </w:div>
                <w:div w:id="220681117">
                  <w:marLeft w:val="0"/>
                  <w:marRight w:val="0"/>
                  <w:marTop w:val="0"/>
                  <w:marBottom w:val="0"/>
                  <w:divBdr>
                    <w:top w:val="none" w:sz="0" w:space="0" w:color="auto"/>
                    <w:left w:val="none" w:sz="0" w:space="0" w:color="auto"/>
                    <w:bottom w:val="none" w:sz="0" w:space="0" w:color="auto"/>
                    <w:right w:val="none" w:sz="0" w:space="0" w:color="auto"/>
                  </w:divBdr>
                </w:div>
                <w:div w:id="1364212972">
                  <w:marLeft w:val="0"/>
                  <w:marRight w:val="0"/>
                  <w:marTop w:val="0"/>
                  <w:marBottom w:val="0"/>
                  <w:divBdr>
                    <w:top w:val="none" w:sz="0" w:space="0" w:color="auto"/>
                    <w:left w:val="none" w:sz="0" w:space="0" w:color="auto"/>
                    <w:bottom w:val="none" w:sz="0" w:space="0" w:color="auto"/>
                    <w:right w:val="none" w:sz="0" w:space="0" w:color="auto"/>
                  </w:divBdr>
                </w:div>
                <w:div w:id="1254313917">
                  <w:marLeft w:val="0"/>
                  <w:marRight w:val="0"/>
                  <w:marTop w:val="0"/>
                  <w:marBottom w:val="0"/>
                  <w:divBdr>
                    <w:top w:val="none" w:sz="0" w:space="0" w:color="auto"/>
                    <w:left w:val="none" w:sz="0" w:space="0" w:color="auto"/>
                    <w:bottom w:val="none" w:sz="0" w:space="0" w:color="auto"/>
                    <w:right w:val="none" w:sz="0" w:space="0" w:color="auto"/>
                  </w:divBdr>
                </w:div>
                <w:div w:id="823594446">
                  <w:marLeft w:val="0"/>
                  <w:marRight w:val="0"/>
                  <w:marTop w:val="0"/>
                  <w:marBottom w:val="0"/>
                  <w:divBdr>
                    <w:top w:val="none" w:sz="0" w:space="0" w:color="auto"/>
                    <w:left w:val="none" w:sz="0" w:space="0" w:color="auto"/>
                    <w:bottom w:val="none" w:sz="0" w:space="0" w:color="auto"/>
                    <w:right w:val="none" w:sz="0" w:space="0" w:color="auto"/>
                  </w:divBdr>
                </w:div>
                <w:div w:id="662005194">
                  <w:marLeft w:val="0"/>
                  <w:marRight w:val="0"/>
                  <w:marTop w:val="0"/>
                  <w:marBottom w:val="0"/>
                  <w:divBdr>
                    <w:top w:val="none" w:sz="0" w:space="0" w:color="auto"/>
                    <w:left w:val="none" w:sz="0" w:space="0" w:color="auto"/>
                    <w:bottom w:val="none" w:sz="0" w:space="0" w:color="auto"/>
                    <w:right w:val="none" w:sz="0" w:space="0" w:color="auto"/>
                  </w:divBdr>
                </w:div>
                <w:div w:id="343829548">
                  <w:marLeft w:val="0"/>
                  <w:marRight w:val="0"/>
                  <w:marTop w:val="0"/>
                  <w:marBottom w:val="0"/>
                  <w:divBdr>
                    <w:top w:val="none" w:sz="0" w:space="0" w:color="auto"/>
                    <w:left w:val="none" w:sz="0" w:space="0" w:color="auto"/>
                    <w:bottom w:val="none" w:sz="0" w:space="0" w:color="auto"/>
                    <w:right w:val="none" w:sz="0" w:space="0" w:color="auto"/>
                  </w:divBdr>
                </w:div>
                <w:div w:id="1996836796">
                  <w:marLeft w:val="0"/>
                  <w:marRight w:val="0"/>
                  <w:marTop w:val="0"/>
                  <w:marBottom w:val="0"/>
                  <w:divBdr>
                    <w:top w:val="none" w:sz="0" w:space="0" w:color="auto"/>
                    <w:left w:val="none" w:sz="0" w:space="0" w:color="auto"/>
                    <w:bottom w:val="none" w:sz="0" w:space="0" w:color="auto"/>
                    <w:right w:val="none" w:sz="0" w:space="0" w:color="auto"/>
                  </w:divBdr>
                </w:div>
                <w:div w:id="1940137563">
                  <w:marLeft w:val="0"/>
                  <w:marRight w:val="0"/>
                  <w:marTop w:val="0"/>
                  <w:marBottom w:val="0"/>
                  <w:divBdr>
                    <w:top w:val="none" w:sz="0" w:space="0" w:color="auto"/>
                    <w:left w:val="none" w:sz="0" w:space="0" w:color="auto"/>
                    <w:bottom w:val="none" w:sz="0" w:space="0" w:color="auto"/>
                    <w:right w:val="none" w:sz="0" w:space="0" w:color="auto"/>
                  </w:divBdr>
                </w:div>
                <w:div w:id="13073899">
                  <w:marLeft w:val="0"/>
                  <w:marRight w:val="0"/>
                  <w:marTop w:val="0"/>
                  <w:marBottom w:val="0"/>
                  <w:divBdr>
                    <w:top w:val="none" w:sz="0" w:space="0" w:color="auto"/>
                    <w:left w:val="none" w:sz="0" w:space="0" w:color="auto"/>
                    <w:bottom w:val="none" w:sz="0" w:space="0" w:color="auto"/>
                    <w:right w:val="none" w:sz="0" w:space="0" w:color="auto"/>
                  </w:divBdr>
                </w:div>
                <w:div w:id="1305508255">
                  <w:marLeft w:val="0"/>
                  <w:marRight w:val="0"/>
                  <w:marTop w:val="0"/>
                  <w:marBottom w:val="0"/>
                  <w:divBdr>
                    <w:top w:val="none" w:sz="0" w:space="0" w:color="auto"/>
                    <w:left w:val="none" w:sz="0" w:space="0" w:color="auto"/>
                    <w:bottom w:val="none" w:sz="0" w:space="0" w:color="auto"/>
                    <w:right w:val="none" w:sz="0" w:space="0" w:color="auto"/>
                  </w:divBdr>
                </w:div>
                <w:div w:id="1875580160">
                  <w:marLeft w:val="0"/>
                  <w:marRight w:val="0"/>
                  <w:marTop w:val="0"/>
                  <w:marBottom w:val="0"/>
                  <w:divBdr>
                    <w:top w:val="none" w:sz="0" w:space="0" w:color="auto"/>
                    <w:left w:val="none" w:sz="0" w:space="0" w:color="auto"/>
                    <w:bottom w:val="none" w:sz="0" w:space="0" w:color="auto"/>
                    <w:right w:val="none" w:sz="0" w:space="0" w:color="auto"/>
                  </w:divBdr>
                </w:div>
                <w:div w:id="651787402">
                  <w:marLeft w:val="0"/>
                  <w:marRight w:val="0"/>
                  <w:marTop w:val="0"/>
                  <w:marBottom w:val="0"/>
                  <w:divBdr>
                    <w:top w:val="none" w:sz="0" w:space="0" w:color="auto"/>
                    <w:left w:val="none" w:sz="0" w:space="0" w:color="auto"/>
                    <w:bottom w:val="none" w:sz="0" w:space="0" w:color="auto"/>
                    <w:right w:val="none" w:sz="0" w:space="0" w:color="auto"/>
                  </w:divBdr>
                </w:div>
                <w:div w:id="1529491498">
                  <w:marLeft w:val="0"/>
                  <w:marRight w:val="0"/>
                  <w:marTop w:val="0"/>
                  <w:marBottom w:val="0"/>
                  <w:divBdr>
                    <w:top w:val="none" w:sz="0" w:space="0" w:color="auto"/>
                    <w:left w:val="none" w:sz="0" w:space="0" w:color="auto"/>
                    <w:bottom w:val="none" w:sz="0" w:space="0" w:color="auto"/>
                    <w:right w:val="none" w:sz="0" w:space="0" w:color="auto"/>
                  </w:divBdr>
                </w:div>
                <w:div w:id="1265459401">
                  <w:marLeft w:val="0"/>
                  <w:marRight w:val="0"/>
                  <w:marTop w:val="0"/>
                  <w:marBottom w:val="0"/>
                  <w:divBdr>
                    <w:top w:val="none" w:sz="0" w:space="0" w:color="auto"/>
                    <w:left w:val="none" w:sz="0" w:space="0" w:color="auto"/>
                    <w:bottom w:val="none" w:sz="0" w:space="0" w:color="auto"/>
                    <w:right w:val="none" w:sz="0" w:space="0" w:color="auto"/>
                  </w:divBdr>
                </w:div>
                <w:div w:id="694816206">
                  <w:marLeft w:val="0"/>
                  <w:marRight w:val="0"/>
                  <w:marTop w:val="0"/>
                  <w:marBottom w:val="0"/>
                  <w:divBdr>
                    <w:top w:val="none" w:sz="0" w:space="0" w:color="auto"/>
                    <w:left w:val="none" w:sz="0" w:space="0" w:color="auto"/>
                    <w:bottom w:val="none" w:sz="0" w:space="0" w:color="auto"/>
                    <w:right w:val="none" w:sz="0" w:space="0" w:color="auto"/>
                  </w:divBdr>
                </w:div>
                <w:div w:id="906844880">
                  <w:marLeft w:val="0"/>
                  <w:marRight w:val="0"/>
                  <w:marTop w:val="0"/>
                  <w:marBottom w:val="0"/>
                  <w:divBdr>
                    <w:top w:val="none" w:sz="0" w:space="0" w:color="auto"/>
                    <w:left w:val="none" w:sz="0" w:space="0" w:color="auto"/>
                    <w:bottom w:val="none" w:sz="0" w:space="0" w:color="auto"/>
                    <w:right w:val="none" w:sz="0" w:space="0" w:color="auto"/>
                  </w:divBdr>
                </w:div>
                <w:div w:id="78989079">
                  <w:marLeft w:val="0"/>
                  <w:marRight w:val="0"/>
                  <w:marTop w:val="0"/>
                  <w:marBottom w:val="0"/>
                  <w:divBdr>
                    <w:top w:val="none" w:sz="0" w:space="0" w:color="auto"/>
                    <w:left w:val="none" w:sz="0" w:space="0" w:color="auto"/>
                    <w:bottom w:val="none" w:sz="0" w:space="0" w:color="auto"/>
                    <w:right w:val="none" w:sz="0" w:space="0" w:color="auto"/>
                  </w:divBdr>
                </w:div>
                <w:div w:id="1781603615">
                  <w:marLeft w:val="0"/>
                  <w:marRight w:val="0"/>
                  <w:marTop w:val="0"/>
                  <w:marBottom w:val="0"/>
                  <w:divBdr>
                    <w:top w:val="none" w:sz="0" w:space="0" w:color="auto"/>
                    <w:left w:val="none" w:sz="0" w:space="0" w:color="auto"/>
                    <w:bottom w:val="none" w:sz="0" w:space="0" w:color="auto"/>
                    <w:right w:val="none" w:sz="0" w:space="0" w:color="auto"/>
                  </w:divBdr>
                </w:div>
                <w:div w:id="1049382455">
                  <w:marLeft w:val="0"/>
                  <w:marRight w:val="0"/>
                  <w:marTop w:val="0"/>
                  <w:marBottom w:val="0"/>
                  <w:divBdr>
                    <w:top w:val="none" w:sz="0" w:space="0" w:color="auto"/>
                    <w:left w:val="none" w:sz="0" w:space="0" w:color="auto"/>
                    <w:bottom w:val="none" w:sz="0" w:space="0" w:color="auto"/>
                    <w:right w:val="none" w:sz="0" w:space="0" w:color="auto"/>
                  </w:divBdr>
                </w:div>
                <w:div w:id="993487963">
                  <w:marLeft w:val="0"/>
                  <w:marRight w:val="0"/>
                  <w:marTop w:val="0"/>
                  <w:marBottom w:val="0"/>
                  <w:divBdr>
                    <w:top w:val="none" w:sz="0" w:space="0" w:color="auto"/>
                    <w:left w:val="none" w:sz="0" w:space="0" w:color="auto"/>
                    <w:bottom w:val="none" w:sz="0" w:space="0" w:color="auto"/>
                    <w:right w:val="none" w:sz="0" w:space="0" w:color="auto"/>
                  </w:divBdr>
                </w:div>
                <w:div w:id="206338040">
                  <w:marLeft w:val="0"/>
                  <w:marRight w:val="0"/>
                  <w:marTop w:val="0"/>
                  <w:marBottom w:val="0"/>
                  <w:divBdr>
                    <w:top w:val="none" w:sz="0" w:space="0" w:color="auto"/>
                    <w:left w:val="none" w:sz="0" w:space="0" w:color="auto"/>
                    <w:bottom w:val="none" w:sz="0" w:space="0" w:color="auto"/>
                    <w:right w:val="none" w:sz="0" w:space="0" w:color="auto"/>
                  </w:divBdr>
                </w:div>
                <w:div w:id="443619913">
                  <w:marLeft w:val="0"/>
                  <w:marRight w:val="0"/>
                  <w:marTop w:val="0"/>
                  <w:marBottom w:val="0"/>
                  <w:divBdr>
                    <w:top w:val="none" w:sz="0" w:space="0" w:color="auto"/>
                    <w:left w:val="none" w:sz="0" w:space="0" w:color="auto"/>
                    <w:bottom w:val="none" w:sz="0" w:space="0" w:color="auto"/>
                    <w:right w:val="none" w:sz="0" w:space="0" w:color="auto"/>
                  </w:divBdr>
                </w:div>
                <w:div w:id="2093744472">
                  <w:marLeft w:val="0"/>
                  <w:marRight w:val="0"/>
                  <w:marTop w:val="0"/>
                  <w:marBottom w:val="0"/>
                  <w:divBdr>
                    <w:top w:val="none" w:sz="0" w:space="0" w:color="auto"/>
                    <w:left w:val="none" w:sz="0" w:space="0" w:color="auto"/>
                    <w:bottom w:val="none" w:sz="0" w:space="0" w:color="auto"/>
                    <w:right w:val="none" w:sz="0" w:space="0" w:color="auto"/>
                  </w:divBdr>
                </w:div>
                <w:div w:id="502361518">
                  <w:marLeft w:val="0"/>
                  <w:marRight w:val="0"/>
                  <w:marTop w:val="0"/>
                  <w:marBottom w:val="0"/>
                  <w:divBdr>
                    <w:top w:val="none" w:sz="0" w:space="0" w:color="auto"/>
                    <w:left w:val="none" w:sz="0" w:space="0" w:color="auto"/>
                    <w:bottom w:val="none" w:sz="0" w:space="0" w:color="auto"/>
                    <w:right w:val="none" w:sz="0" w:space="0" w:color="auto"/>
                  </w:divBdr>
                </w:div>
                <w:div w:id="1161854089">
                  <w:marLeft w:val="0"/>
                  <w:marRight w:val="0"/>
                  <w:marTop w:val="0"/>
                  <w:marBottom w:val="0"/>
                  <w:divBdr>
                    <w:top w:val="none" w:sz="0" w:space="0" w:color="auto"/>
                    <w:left w:val="none" w:sz="0" w:space="0" w:color="auto"/>
                    <w:bottom w:val="none" w:sz="0" w:space="0" w:color="auto"/>
                    <w:right w:val="none" w:sz="0" w:space="0" w:color="auto"/>
                  </w:divBdr>
                </w:div>
                <w:div w:id="938874532">
                  <w:marLeft w:val="0"/>
                  <w:marRight w:val="0"/>
                  <w:marTop w:val="0"/>
                  <w:marBottom w:val="0"/>
                  <w:divBdr>
                    <w:top w:val="none" w:sz="0" w:space="0" w:color="auto"/>
                    <w:left w:val="none" w:sz="0" w:space="0" w:color="auto"/>
                    <w:bottom w:val="none" w:sz="0" w:space="0" w:color="auto"/>
                    <w:right w:val="none" w:sz="0" w:space="0" w:color="auto"/>
                  </w:divBdr>
                </w:div>
                <w:div w:id="635917508">
                  <w:marLeft w:val="0"/>
                  <w:marRight w:val="0"/>
                  <w:marTop w:val="0"/>
                  <w:marBottom w:val="0"/>
                  <w:divBdr>
                    <w:top w:val="none" w:sz="0" w:space="0" w:color="auto"/>
                    <w:left w:val="none" w:sz="0" w:space="0" w:color="auto"/>
                    <w:bottom w:val="none" w:sz="0" w:space="0" w:color="auto"/>
                    <w:right w:val="none" w:sz="0" w:space="0" w:color="auto"/>
                  </w:divBdr>
                </w:div>
                <w:div w:id="21028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2771">
          <w:marLeft w:val="0"/>
          <w:marRight w:val="0"/>
          <w:marTop w:val="15"/>
          <w:marBottom w:val="0"/>
          <w:divBdr>
            <w:top w:val="none" w:sz="0" w:space="0" w:color="auto"/>
            <w:left w:val="none" w:sz="0" w:space="0" w:color="auto"/>
            <w:bottom w:val="none" w:sz="0" w:space="0" w:color="auto"/>
            <w:right w:val="none" w:sz="0" w:space="0" w:color="auto"/>
          </w:divBdr>
          <w:divsChild>
            <w:div w:id="379473850">
              <w:marLeft w:val="0"/>
              <w:marRight w:val="0"/>
              <w:marTop w:val="0"/>
              <w:marBottom w:val="0"/>
              <w:divBdr>
                <w:top w:val="none" w:sz="0" w:space="0" w:color="auto"/>
                <w:left w:val="none" w:sz="0" w:space="0" w:color="auto"/>
                <w:bottom w:val="none" w:sz="0" w:space="0" w:color="auto"/>
                <w:right w:val="none" w:sz="0" w:space="0" w:color="auto"/>
              </w:divBdr>
              <w:divsChild>
                <w:div w:id="248733835">
                  <w:marLeft w:val="0"/>
                  <w:marRight w:val="0"/>
                  <w:marTop w:val="0"/>
                  <w:marBottom w:val="0"/>
                  <w:divBdr>
                    <w:top w:val="none" w:sz="0" w:space="0" w:color="auto"/>
                    <w:left w:val="none" w:sz="0" w:space="0" w:color="auto"/>
                    <w:bottom w:val="none" w:sz="0" w:space="0" w:color="auto"/>
                    <w:right w:val="none" w:sz="0" w:space="0" w:color="auto"/>
                  </w:divBdr>
                </w:div>
                <w:div w:id="1235579261">
                  <w:marLeft w:val="0"/>
                  <w:marRight w:val="0"/>
                  <w:marTop w:val="0"/>
                  <w:marBottom w:val="0"/>
                  <w:divBdr>
                    <w:top w:val="none" w:sz="0" w:space="0" w:color="auto"/>
                    <w:left w:val="none" w:sz="0" w:space="0" w:color="auto"/>
                    <w:bottom w:val="none" w:sz="0" w:space="0" w:color="auto"/>
                    <w:right w:val="none" w:sz="0" w:space="0" w:color="auto"/>
                  </w:divBdr>
                </w:div>
                <w:div w:id="2093089020">
                  <w:marLeft w:val="0"/>
                  <w:marRight w:val="0"/>
                  <w:marTop w:val="0"/>
                  <w:marBottom w:val="0"/>
                  <w:divBdr>
                    <w:top w:val="none" w:sz="0" w:space="0" w:color="auto"/>
                    <w:left w:val="none" w:sz="0" w:space="0" w:color="auto"/>
                    <w:bottom w:val="none" w:sz="0" w:space="0" w:color="auto"/>
                    <w:right w:val="none" w:sz="0" w:space="0" w:color="auto"/>
                  </w:divBdr>
                </w:div>
                <w:div w:id="1411542805">
                  <w:marLeft w:val="0"/>
                  <w:marRight w:val="0"/>
                  <w:marTop w:val="0"/>
                  <w:marBottom w:val="0"/>
                  <w:divBdr>
                    <w:top w:val="none" w:sz="0" w:space="0" w:color="auto"/>
                    <w:left w:val="none" w:sz="0" w:space="0" w:color="auto"/>
                    <w:bottom w:val="none" w:sz="0" w:space="0" w:color="auto"/>
                    <w:right w:val="none" w:sz="0" w:space="0" w:color="auto"/>
                  </w:divBdr>
                </w:div>
                <w:div w:id="683627910">
                  <w:marLeft w:val="0"/>
                  <w:marRight w:val="0"/>
                  <w:marTop w:val="0"/>
                  <w:marBottom w:val="0"/>
                  <w:divBdr>
                    <w:top w:val="none" w:sz="0" w:space="0" w:color="auto"/>
                    <w:left w:val="none" w:sz="0" w:space="0" w:color="auto"/>
                    <w:bottom w:val="none" w:sz="0" w:space="0" w:color="auto"/>
                    <w:right w:val="none" w:sz="0" w:space="0" w:color="auto"/>
                  </w:divBdr>
                </w:div>
                <w:div w:id="658458054">
                  <w:marLeft w:val="0"/>
                  <w:marRight w:val="0"/>
                  <w:marTop w:val="0"/>
                  <w:marBottom w:val="0"/>
                  <w:divBdr>
                    <w:top w:val="none" w:sz="0" w:space="0" w:color="auto"/>
                    <w:left w:val="none" w:sz="0" w:space="0" w:color="auto"/>
                    <w:bottom w:val="none" w:sz="0" w:space="0" w:color="auto"/>
                    <w:right w:val="none" w:sz="0" w:space="0" w:color="auto"/>
                  </w:divBdr>
                </w:div>
                <w:div w:id="1433163599">
                  <w:marLeft w:val="0"/>
                  <w:marRight w:val="0"/>
                  <w:marTop w:val="0"/>
                  <w:marBottom w:val="0"/>
                  <w:divBdr>
                    <w:top w:val="none" w:sz="0" w:space="0" w:color="auto"/>
                    <w:left w:val="none" w:sz="0" w:space="0" w:color="auto"/>
                    <w:bottom w:val="none" w:sz="0" w:space="0" w:color="auto"/>
                    <w:right w:val="none" w:sz="0" w:space="0" w:color="auto"/>
                  </w:divBdr>
                </w:div>
                <w:div w:id="557597900">
                  <w:marLeft w:val="0"/>
                  <w:marRight w:val="0"/>
                  <w:marTop w:val="0"/>
                  <w:marBottom w:val="0"/>
                  <w:divBdr>
                    <w:top w:val="none" w:sz="0" w:space="0" w:color="auto"/>
                    <w:left w:val="none" w:sz="0" w:space="0" w:color="auto"/>
                    <w:bottom w:val="none" w:sz="0" w:space="0" w:color="auto"/>
                    <w:right w:val="none" w:sz="0" w:space="0" w:color="auto"/>
                  </w:divBdr>
                </w:div>
                <w:div w:id="1955745820">
                  <w:marLeft w:val="0"/>
                  <w:marRight w:val="0"/>
                  <w:marTop w:val="0"/>
                  <w:marBottom w:val="0"/>
                  <w:divBdr>
                    <w:top w:val="none" w:sz="0" w:space="0" w:color="auto"/>
                    <w:left w:val="none" w:sz="0" w:space="0" w:color="auto"/>
                    <w:bottom w:val="none" w:sz="0" w:space="0" w:color="auto"/>
                    <w:right w:val="none" w:sz="0" w:space="0" w:color="auto"/>
                  </w:divBdr>
                </w:div>
                <w:div w:id="1471749452">
                  <w:marLeft w:val="0"/>
                  <w:marRight w:val="0"/>
                  <w:marTop w:val="0"/>
                  <w:marBottom w:val="0"/>
                  <w:divBdr>
                    <w:top w:val="none" w:sz="0" w:space="0" w:color="auto"/>
                    <w:left w:val="none" w:sz="0" w:space="0" w:color="auto"/>
                    <w:bottom w:val="none" w:sz="0" w:space="0" w:color="auto"/>
                    <w:right w:val="none" w:sz="0" w:space="0" w:color="auto"/>
                  </w:divBdr>
                </w:div>
                <w:div w:id="1788740249">
                  <w:marLeft w:val="0"/>
                  <w:marRight w:val="0"/>
                  <w:marTop w:val="0"/>
                  <w:marBottom w:val="0"/>
                  <w:divBdr>
                    <w:top w:val="none" w:sz="0" w:space="0" w:color="auto"/>
                    <w:left w:val="none" w:sz="0" w:space="0" w:color="auto"/>
                    <w:bottom w:val="none" w:sz="0" w:space="0" w:color="auto"/>
                    <w:right w:val="none" w:sz="0" w:space="0" w:color="auto"/>
                  </w:divBdr>
                </w:div>
                <w:div w:id="546376539">
                  <w:marLeft w:val="0"/>
                  <w:marRight w:val="0"/>
                  <w:marTop w:val="0"/>
                  <w:marBottom w:val="0"/>
                  <w:divBdr>
                    <w:top w:val="none" w:sz="0" w:space="0" w:color="auto"/>
                    <w:left w:val="none" w:sz="0" w:space="0" w:color="auto"/>
                    <w:bottom w:val="none" w:sz="0" w:space="0" w:color="auto"/>
                    <w:right w:val="none" w:sz="0" w:space="0" w:color="auto"/>
                  </w:divBdr>
                </w:div>
                <w:div w:id="1054088273">
                  <w:marLeft w:val="0"/>
                  <w:marRight w:val="0"/>
                  <w:marTop w:val="0"/>
                  <w:marBottom w:val="0"/>
                  <w:divBdr>
                    <w:top w:val="none" w:sz="0" w:space="0" w:color="auto"/>
                    <w:left w:val="none" w:sz="0" w:space="0" w:color="auto"/>
                    <w:bottom w:val="none" w:sz="0" w:space="0" w:color="auto"/>
                    <w:right w:val="none" w:sz="0" w:space="0" w:color="auto"/>
                  </w:divBdr>
                </w:div>
                <w:div w:id="1856575072">
                  <w:marLeft w:val="0"/>
                  <w:marRight w:val="0"/>
                  <w:marTop w:val="0"/>
                  <w:marBottom w:val="0"/>
                  <w:divBdr>
                    <w:top w:val="none" w:sz="0" w:space="0" w:color="auto"/>
                    <w:left w:val="none" w:sz="0" w:space="0" w:color="auto"/>
                    <w:bottom w:val="none" w:sz="0" w:space="0" w:color="auto"/>
                    <w:right w:val="none" w:sz="0" w:space="0" w:color="auto"/>
                  </w:divBdr>
                </w:div>
                <w:div w:id="2047214643">
                  <w:marLeft w:val="0"/>
                  <w:marRight w:val="0"/>
                  <w:marTop w:val="0"/>
                  <w:marBottom w:val="0"/>
                  <w:divBdr>
                    <w:top w:val="none" w:sz="0" w:space="0" w:color="auto"/>
                    <w:left w:val="none" w:sz="0" w:space="0" w:color="auto"/>
                    <w:bottom w:val="none" w:sz="0" w:space="0" w:color="auto"/>
                    <w:right w:val="none" w:sz="0" w:space="0" w:color="auto"/>
                  </w:divBdr>
                </w:div>
                <w:div w:id="684786719">
                  <w:marLeft w:val="0"/>
                  <w:marRight w:val="0"/>
                  <w:marTop w:val="0"/>
                  <w:marBottom w:val="0"/>
                  <w:divBdr>
                    <w:top w:val="none" w:sz="0" w:space="0" w:color="auto"/>
                    <w:left w:val="none" w:sz="0" w:space="0" w:color="auto"/>
                    <w:bottom w:val="none" w:sz="0" w:space="0" w:color="auto"/>
                    <w:right w:val="none" w:sz="0" w:space="0" w:color="auto"/>
                  </w:divBdr>
                </w:div>
                <w:div w:id="587156389">
                  <w:marLeft w:val="0"/>
                  <w:marRight w:val="0"/>
                  <w:marTop w:val="0"/>
                  <w:marBottom w:val="0"/>
                  <w:divBdr>
                    <w:top w:val="none" w:sz="0" w:space="0" w:color="auto"/>
                    <w:left w:val="none" w:sz="0" w:space="0" w:color="auto"/>
                    <w:bottom w:val="none" w:sz="0" w:space="0" w:color="auto"/>
                    <w:right w:val="none" w:sz="0" w:space="0" w:color="auto"/>
                  </w:divBdr>
                </w:div>
                <w:div w:id="182477509">
                  <w:marLeft w:val="0"/>
                  <w:marRight w:val="0"/>
                  <w:marTop w:val="0"/>
                  <w:marBottom w:val="0"/>
                  <w:divBdr>
                    <w:top w:val="none" w:sz="0" w:space="0" w:color="auto"/>
                    <w:left w:val="none" w:sz="0" w:space="0" w:color="auto"/>
                    <w:bottom w:val="none" w:sz="0" w:space="0" w:color="auto"/>
                    <w:right w:val="none" w:sz="0" w:space="0" w:color="auto"/>
                  </w:divBdr>
                </w:div>
                <w:div w:id="1093206468">
                  <w:marLeft w:val="0"/>
                  <w:marRight w:val="0"/>
                  <w:marTop w:val="0"/>
                  <w:marBottom w:val="0"/>
                  <w:divBdr>
                    <w:top w:val="none" w:sz="0" w:space="0" w:color="auto"/>
                    <w:left w:val="none" w:sz="0" w:space="0" w:color="auto"/>
                    <w:bottom w:val="none" w:sz="0" w:space="0" w:color="auto"/>
                    <w:right w:val="none" w:sz="0" w:space="0" w:color="auto"/>
                  </w:divBdr>
                </w:div>
                <w:div w:id="1247692400">
                  <w:marLeft w:val="0"/>
                  <w:marRight w:val="0"/>
                  <w:marTop w:val="0"/>
                  <w:marBottom w:val="0"/>
                  <w:divBdr>
                    <w:top w:val="none" w:sz="0" w:space="0" w:color="auto"/>
                    <w:left w:val="none" w:sz="0" w:space="0" w:color="auto"/>
                    <w:bottom w:val="none" w:sz="0" w:space="0" w:color="auto"/>
                    <w:right w:val="none" w:sz="0" w:space="0" w:color="auto"/>
                  </w:divBdr>
                </w:div>
                <w:div w:id="1285191729">
                  <w:marLeft w:val="0"/>
                  <w:marRight w:val="0"/>
                  <w:marTop w:val="0"/>
                  <w:marBottom w:val="0"/>
                  <w:divBdr>
                    <w:top w:val="none" w:sz="0" w:space="0" w:color="auto"/>
                    <w:left w:val="none" w:sz="0" w:space="0" w:color="auto"/>
                    <w:bottom w:val="none" w:sz="0" w:space="0" w:color="auto"/>
                    <w:right w:val="none" w:sz="0" w:space="0" w:color="auto"/>
                  </w:divBdr>
                </w:div>
                <w:div w:id="271057132">
                  <w:marLeft w:val="0"/>
                  <w:marRight w:val="0"/>
                  <w:marTop w:val="0"/>
                  <w:marBottom w:val="0"/>
                  <w:divBdr>
                    <w:top w:val="none" w:sz="0" w:space="0" w:color="auto"/>
                    <w:left w:val="none" w:sz="0" w:space="0" w:color="auto"/>
                    <w:bottom w:val="none" w:sz="0" w:space="0" w:color="auto"/>
                    <w:right w:val="none" w:sz="0" w:space="0" w:color="auto"/>
                  </w:divBdr>
                </w:div>
                <w:div w:id="1567378858">
                  <w:marLeft w:val="0"/>
                  <w:marRight w:val="0"/>
                  <w:marTop w:val="0"/>
                  <w:marBottom w:val="0"/>
                  <w:divBdr>
                    <w:top w:val="none" w:sz="0" w:space="0" w:color="auto"/>
                    <w:left w:val="none" w:sz="0" w:space="0" w:color="auto"/>
                    <w:bottom w:val="none" w:sz="0" w:space="0" w:color="auto"/>
                    <w:right w:val="none" w:sz="0" w:space="0" w:color="auto"/>
                  </w:divBdr>
                </w:div>
                <w:div w:id="44107083">
                  <w:marLeft w:val="0"/>
                  <w:marRight w:val="0"/>
                  <w:marTop w:val="0"/>
                  <w:marBottom w:val="0"/>
                  <w:divBdr>
                    <w:top w:val="none" w:sz="0" w:space="0" w:color="auto"/>
                    <w:left w:val="none" w:sz="0" w:space="0" w:color="auto"/>
                    <w:bottom w:val="none" w:sz="0" w:space="0" w:color="auto"/>
                    <w:right w:val="none" w:sz="0" w:space="0" w:color="auto"/>
                  </w:divBdr>
                </w:div>
                <w:div w:id="340594465">
                  <w:marLeft w:val="0"/>
                  <w:marRight w:val="0"/>
                  <w:marTop w:val="0"/>
                  <w:marBottom w:val="0"/>
                  <w:divBdr>
                    <w:top w:val="none" w:sz="0" w:space="0" w:color="auto"/>
                    <w:left w:val="none" w:sz="0" w:space="0" w:color="auto"/>
                    <w:bottom w:val="none" w:sz="0" w:space="0" w:color="auto"/>
                    <w:right w:val="none" w:sz="0" w:space="0" w:color="auto"/>
                  </w:divBdr>
                </w:div>
                <w:div w:id="1963459895">
                  <w:marLeft w:val="0"/>
                  <w:marRight w:val="0"/>
                  <w:marTop w:val="0"/>
                  <w:marBottom w:val="0"/>
                  <w:divBdr>
                    <w:top w:val="none" w:sz="0" w:space="0" w:color="auto"/>
                    <w:left w:val="none" w:sz="0" w:space="0" w:color="auto"/>
                    <w:bottom w:val="none" w:sz="0" w:space="0" w:color="auto"/>
                    <w:right w:val="none" w:sz="0" w:space="0" w:color="auto"/>
                  </w:divBdr>
                </w:div>
                <w:div w:id="279841871">
                  <w:marLeft w:val="0"/>
                  <w:marRight w:val="0"/>
                  <w:marTop w:val="0"/>
                  <w:marBottom w:val="0"/>
                  <w:divBdr>
                    <w:top w:val="none" w:sz="0" w:space="0" w:color="auto"/>
                    <w:left w:val="none" w:sz="0" w:space="0" w:color="auto"/>
                    <w:bottom w:val="none" w:sz="0" w:space="0" w:color="auto"/>
                    <w:right w:val="none" w:sz="0" w:space="0" w:color="auto"/>
                  </w:divBdr>
                </w:div>
                <w:div w:id="1105228633">
                  <w:marLeft w:val="0"/>
                  <w:marRight w:val="0"/>
                  <w:marTop w:val="0"/>
                  <w:marBottom w:val="0"/>
                  <w:divBdr>
                    <w:top w:val="none" w:sz="0" w:space="0" w:color="auto"/>
                    <w:left w:val="none" w:sz="0" w:space="0" w:color="auto"/>
                    <w:bottom w:val="none" w:sz="0" w:space="0" w:color="auto"/>
                    <w:right w:val="none" w:sz="0" w:space="0" w:color="auto"/>
                  </w:divBdr>
                </w:div>
                <w:div w:id="1269310318">
                  <w:marLeft w:val="0"/>
                  <w:marRight w:val="0"/>
                  <w:marTop w:val="0"/>
                  <w:marBottom w:val="0"/>
                  <w:divBdr>
                    <w:top w:val="none" w:sz="0" w:space="0" w:color="auto"/>
                    <w:left w:val="none" w:sz="0" w:space="0" w:color="auto"/>
                    <w:bottom w:val="none" w:sz="0" w:space="0" w:color="auto"/>
                    <w:right w:val="none" w:sz="0" w:space="0" w:color="auto"/>
                  </w:divBdr>
                </w:div>
                <w:div w:id="1165172595">
                  <w:marLeft w:val="0"/>
                  <w:marRight w:val="0"/>
                  <w:marTop w:val="0"/>
                  <w:marBottom w:val="0"/>
                  <w:divBdr>
                    <w:top w:val="none" w:sz="0" w:space="0" w:color="auto"/>
                    <w:left w:val="none" w:sz="0" w:space="0" w:color="auto"/>
                    <w:bottom w:val="none" w:sz="0" w:space="0" w:color="auto"/>
                    <w:right w:val="none" w:sz="0" w:space="0" w:color="auto"/>
                  </w:divBdr>
                </w:div>
                <w:div w:id="508716597">
                  <w:marLeft w:val="0"/>
                  <w:marRight w:val="0"/>
                  <w:marTop w:val="0"/>
                  <w:marBottom w:val="0"/>
                  <w:divBdr>
                    <w:top w:val="none" w:sz="0" w:space="0" w:color="auto"/>
                    <w:left w:val="none" w:sz="0" w:space="0" w:color="auto"/>
                    <w:bottom w:val="none" w:sz="0" w:space="0" w:color="auto"/>
                    <w:right w:val="none" w:sz="0" w:space="0" w:color="auto"/>
                  </w:divBdr>
                </w:div>
                <w:div w:id="352464950">
                  <w:marLeft w:val="0"/>
                  <w:marRight w:val="0"/>
                  <w:marTop w:val="0"/>
                  <w:marBottom w:val="0"/>
                  <w:divBdr>
                    <w:top w:val="none" w:sz="0" w:space="0" w:color="auto"/>
                    <w:left w:val="none" w:sz="0" w:space="0" w:color="auto"/>
                    <w:bottom w:val="none" w:sz="0" w:space="0" w:color="auto"/>
                    <w:right w:val="none" w:sz="0" w:space="0" w:color="auto"/>
                  </w:divBdr>
                </w:div>
                <w:div w:id="204105433">
                  <w:marLeft w:val="0"/>
                  <w:marRight w:val="0"/>
                  <w:marTop w:val="0"/>
                  <w:marBottom w:val="0"/>
                  <w:divBdr>
                    <w:top w:val="none" w:sz="0" w:space="0" w:color="auto"/>
                    <w:left w:val="none" w:sz="0" w:space="0" w:color="auto"/>
                    <w:bottom w:val="none" w:sz="0" w:space="0" w:color="auto"/>
                    <w:right w:val="none" w:sz="0" w:space="0" w:color="auto"/>
                  </w:divBdr>
                </w:div>
                <w:div w:id="964700645">
                  <w:marLeft w:val="0"/>
                  <w:marRight w:val="0"/>
                  <w:marTop w:val="0"/>
                  <w:marBottom w:val="0"/>
                  <w:divBdr>
                    <w:top w:val="none" w:sz="0" w:space="0" w:color="auto"/>
                    <w:left w:val="none" w:sz="0" w:space="0" w:color="auto"/>
                    <w:bottom w:val="none" w:sz="0" w:space="0" w:color="auto"/>
                    <w:right w:val="none" w:sz="0" w:space="0" w:color="auto"/>
                  </w:divBdr>
                </w:div>
                <w:div w:id="1477337679">
                  <w:marLeft w:val="0"/>
                  <w:marRight w:val="0"/>
                  <w:marTop w:val="0"/>
                  <w:marBottom w:val="0"/>
                  <w:divBdr>
                    <w:top w:val="none" w:sz="0" w:space="0" w:color="auto"/>
                    <w:left w:val="none" w:sz="0" w:space="0" w:color="auto"/>
                    <w:bottom w:val="none" w:sz="0" w:space="0" w:color="auto"/>
                    <w:right w:val="none" w:sz="0" w:space="0" w:color="auto"/>
                  </w:divBdr>
                </w:div>
                <w:div w:id="464079033">
                  <w:marLeft w:val="0"/>
                  <w:marRight w:val="0"/>
                  <w:marTop w:val="0"/>
                  <w:marBottom w:val="0"/>
                  <w:divBdr>
                    <w:top w:val="none" w:sz="0" w:space="0" w:color="auto"/>
                    <w:left w:val="none" w:sz="0" w:space="0" w:color="auto"/>
                    <w:bottom w:val="none" w:sz="0" w:space="0" w:color="auto"/>
                    <w:right w:val="none" w:sz="0" w:space="0" w:color="auto"/>
                  </w:divBdr>
                </w:div>
                <w:div w:id="99107521">
                  <w:marLeft w:val="0"/>
                  <w:marRight w:val="0"/>
                  <w:marTop w:val="0"/>
                  <w:marBottom w:val="0"/>
                  <w:divBdr>
                    <w:top w:val="none" w:sz="0" w:space="0" w:color="auto"/>
                    <w:left w:val="none" w:sz="0" w:space="0" w:color="auto"/>
                    <w:bottom w:val="none" w:sz="0" w:space="0" w:color="auto"/>
                    <w:right w:val="none" w:sz="0" w:space="0" w:color="auto"/>
                  </w:divBdr>
                </w:div>
                <w:div w:id="309486185">
                  <w:marLeft w:val="0"/>
                  <w:marRight w:val="0"/>
                  <w:marTop w:val="0"/>
                  <w:marBottom w:val="0"/>
                  <w:divBdr>
                    <w:top w:val="none" w:sz="0" w:space="0" w:color="auto"/>
                    <w:left w:val="none" w:sz="0" w:space="0" w:color="auto"/>
                    <w:bottom w:val="none" w:sz="0" w:space="0" w:color="auto"/>
                    <w:right w:val="none" w:sz="0" w:space="0" w:color="auto"/>
                  </w:divBdr>
                </w:div>
                <w:div w:id="161817344">
                  <w:marLeft w:val="0"/>
                  <w:marRight w:val="0"/>
                  <w:marTop w:val="0"/>
                  <w:marBottom w:val="0"/>
                  <w:divBdr>
                    <w:top w:val="none" w:sz="0" w:space="0" w:color="auto"/>
                    <w:left w:val="none" w:sz="0" w:space="0" w:color="auto"/>
                    <w:bottom w:val="none" w:sz="0" w:space="0" w:color="auto"/>
                    <w:right w:val="none" w:sz="0" w:space="0" w:color="auto"/>
                  </w:divBdr>
                </w:div>
                <w:div w:id="1104956077">
                  <w:marLeft w:val="0"/>
                  <w:marRight w:val="0"/>
                  <w:marTop w:val="0"/>
                  <w:marBottom w:val="0"/>
                  <w:divBdr>
                    <w:top w:val="none" w:sz="0" w:space="0" w:color="auto"/>
                    <w:left w:val="none" w:sz="0" w:space="0" w:color="auto"/>
                    <w:bottom w:val="none" w:sz="0" w:space="0" w:color="auto"/>
                    <w:right w:val="none" w:sz="0" w:space="0" w:color="auto"/>
                  </w:divBdr>
                </w:div>
                <w:div w:id="1639606913">
                  <w:marLeft w:val="0"/>
                  <w:marRight w:val="0"/>
                  <w:marTop w:val="0"/>
                  <w:marBottom w:val="0"/>
                  <w:divBdr>
                    <w:top w:val="none" w:sz="0" w:space="0" w:color="auto"/>
                    <w:left w:val="none" w:sz="0" w:space="0" w:color="auto"/>
                    <w:bottom w:val="none" w:sz="0" w:space="0" w:color="auto"/>
                    <w:right w:val="none" w:sz="0" w:space="0" w:color="auto"/>
                  </w:divBdr>
                </w:div>
                <w:div w:id="1898710599">
                  <w:marLeft w:val="0"/>
                  <w:marRight w:val="0"/>
                  <w:marTop w:val="0"/>
                  <w:marBottom w:val="0"/>
                  <w:divBdr>
                    <w:top w:val="none" w:sz="0" w:space="0" w:color="auto"/>
                    <w:left w:val="none" w:sz="0" w:space="0" w:color="auto"/>
                    <w:bottom w:val="none" w:sz="0" w:space="0" w:color="auto"/>
                    <w:right w:val="none" w:sz="0" w:space="0" w:color="auto"/>
                  </w:divBdr>
                </w:div>
                <w:div w:id="1836800963">
                  <w:marLeft w:val="0"/>
                  <w:marRight w:val="0"/>
                  <w:marTop w:val="0"/>
                  <w:marBottom w:val="0"/>
                  <w:divBdr>
                    <w:top w:val="none" w:sz="0" w:space="0" w:color="auto"/>
                    <w:left w:val="none" w:sz="0" w:space="0" w:color="auto"/>
                    <w:bottom w:val="none" w:sz="0" w:space="0" w:color="auto"/>
                    <w:right w:val="none" w:sz="0" w:space="0" w:color="auto"/>
                  </w:divBdr>
                </w:div>
                <w:div w:id="1633251730">
                  <w:marLeft w:val="0"/>
                  <w:marRight w:val="0"/>
                  <w:marTop w:val="0"/>
                  <w:marBottom w:val="0"/>
                  <w:divBdr>
                    <w:top w:val="none" w:sz="0" w:space="0" w:color="auto"/>
                    <w:left w:val="none" w:sz="0" w:space="0" w:color="auto"/>
                    <w:bottom w:val="none" w:sz="0" w:space="0" w:color="auto"/>
                    <w:right w:val="none" w:sz="0" w:space="0" w:color="auto"/>
                  </w:divBdr>
                </w:div>
                <w:div w:id="383021378">
                  <w:marLeft w:val="0"/>
                  <w:marRight w:val="0"/>
                  <w:marTop w:val="0"/>
                  <w:marBottom w:val="0"/>
                  <w:divBdr>
                    <w:top w:val="none" w:sz="0" w:space="0" w:color="auto"/>
                    <w:left w:val="none" w:sz="0" w:space="0" w:color="auto"/>
                    <w:bottom w:val="none" w:sz="0" w:space="0" w:color="auto"/>
                    <w:right w:val="none" w:sz="0" w:space="0" w:color="auto"/>
                  </w:divBdr>
                </w:div>
                <w:div w:id="313876856">
                  <w:marLeft w:val="0"/>
                  <w:marRight w:val="0"/>
                  <w:marTop w:val="0"/>
                  <w:marBottom w:val="0"/>
                  <w:divBdr>
                    <w:top w:val="none" w:sz="0" w:space="0" w:color="auto"/>
                    <w:left w:val="none" w:sz="0" w:space="0" w:color="auto"/>
                    <w:bottom w:val="none" w:sz="0" w:space="0" w:color="auto"/>
                    <w:right w:val="none" w:sz="0" w:space="0" w:color="auto"/>
                  </w:divBdr>
                </w:div>
                <w:div w:id="1883513093">
                  <w:marLeft w:val="0"/>
                  <w:marRight w:val="0"/>
                  <w:marTop w:val="0"/>
                  <w:marBottom w:val="0"/>
                  <w:divBdr>
                    <w:top w:val="none" w:sz="0" w:space="0" w:color="auto"/>
                    <w:left w:val="none" w:sz="0" w:space="0" w:color="auto"/>
                    <w:bottom w:val="none" w:sz="0" w:space="0" w:color="auto"/>
                    <w:right w:val="none" w:sz="0" w:space="0" w:color="auto"/>
                  </w:divBdr>
                </w:div>
                <w:div w:id="1598708887">
                  <w:marLeft w:val="0"/>
                  <w:marRight w:val="0"/>
                  <w:marTop w:val="0"/>
                  <w:marBottom w:val="0"/>
                  <w:divBdr>
                    <w:top w:val="none" w:sz="0" w:space="0" w:color="auto"/>
                    <w:left w:val="none" w:sz="0" w:space="0" w:color="auto"/>
                    <w:bottom w:val="none" w:sz="0" w:space="0" w:color="auto"/>
                    <w:right w:val="none" w:sz="0" w:space="0" w:color="auto"/>
                  </w:divBdr>
                </w:div>
                <w:div w:id="1111973653">
                  <w:marLeft w:val="0"/>
                  <w:marRight w:val="0"/>
                  <w:marTop w:val="0"/>
                  <w:marBottom w:val="0"/>
                  <w:divBdr>
                    <w:top w:val="none" w:sz="0" w:space="0" w:color="auto"/>
                    <w:left w:val="none" w:sz="0" w:space="0" w:color="auto"/>
                    <w:bottom w:val="none" w:sz="0" w:space="0" w:color="auto"/>
                    <w:right w:val="none" w:sz="0" w:space="0" w:color="auto"/>
                  </w:divBdr>
                </w:div>
                <w:div w:id="1584681912">
                  <w:marLeft w:val="0"/>
                  <w:marRight w:val="0"/>
                  <w:marTop w:val="0"/>
                  <w:marBottom w:val="0"/>
                  <w:divBdr>
                    <w:top w:val="none" w:sz="0" w:space="0" w:color="auto"/>
                    <w:left w:val="none" w:sz="0" w:space="0" w:color="auto"/>
                    <w:bottom w:val="none" w:sz="0" w:space="0" w:color="auto"/>
                    <w:right w:val="none" w:sz="0" w:space="0" w:color="auto"/>
                  </w:divBdr>
                </w:div>
                <w:div w:id="1557861784">
                  <w:marLeft w:val="0"/>
                  <w:marRight w:val="0"/>
                  <w:marTop w:val="0"/>
                  <w:marBottom w:val="0"/>
                  <w:divBdr>
                    <w:top w:val="none" w:sz="0" w:space="0" w:color="auto"/>
                    <w:left w:val="none" w:sz="0" w:space="0" w:color="auto"/>
                    <w:bottom w:val="none" w:sz="0" w:space="0" w:color="auto"/>
                    <w:right w:val="none" w:sz="0" w:space="0" w:color="auto"/>
                  </w:divBdr>
                </w:div>
                <w:div w:id="2067533622">
                  <w:marLeft w:val="0"/>
                  <w:marRight w:val="0"/>
                  <w:marTop w:val="0"/>
                  <w:marBottom w:val="0"/>
                  <w:divBdr>
                    <w:top w:val="none" w:sz="0" w:space="0" w:color="auto"/>
                    <w:left w:val="none" w:sz="0" w:space="0" w:color="auto"/>
                    <w:bottom w:val="none" w:sz="0" w:space="0" w:color="auto"/>
                    <w:right w:val="none" w:sz="0" w:space="0" w:color="auto"/>
                  </w:divBdr>
                </w:div>
                <w:div w:id="647713489">
                  <w:marLeft w:val="0"/>
                  <w:marRight w:val="0"/>
                  <w:marTop w:val="0"/>
                  <w:marBottom w:val="0"/>
                  <w:divBdr>
                    <w:top w:val="none" w:sz="0" w:space="0" w:color="auto"/>
                    <w:left w:val="none" w:sz="0" w:space="0" w:color="auto"/>
                    <w:bottom w:val="none" w:sz="0" w:space="0" w:color="auto"/>
                    <w:right w:val="none" w:sz="0" w:space="0" w:color="auto"/>
                  </w:divBdr>
                </w:div>
                <w:div w:id="1076049139">
                  <w:marLeft w:val="0"/>
                  <w:marRight w:val="0"/>
                  <w:marTop w:val="0"/>
                  <w:marBottom w:val="0"/>
                  <w:divBdr>
                    <w:top w:val="none" w:sz="0" w:space="0" w:color="auto"/>
                    <w:left w:val="none" w:sz="0" w:space="0" w:color="auto"/>
                    <w:bottom w:val="none" w:sz="0" w:space="0" w:color="auto"/>
                    <w:right w:val="none" w:sz="0" w:space="0" w:color="auto"/>
                  </w:divBdr>
                </w:div>
                <w:div w:id="1561672955">
                  <w:marLeft w:val="0"/>
                  <w:marRight w:val="0"/>
                  <w:marTop w:val="0"/>
                  <w:marBottom w:val="0"/>
                  <w:divBdr>
                    <w:top w:val="none" w:sz="0" w:space="0" w:color="auto"/>
                    <w:left w:val="none" w:sz="0" w:space="0" w:color="auto"/>
                    <w:bottom w:val="none" w:sz="0" w:space="0" w:color="auto"/>
                    <w:right w:val="none" w:sz="0" w:space="0" w:color="auto"/>
                  </w:divBdr>
                </w:div>
                <w:div w:id="20898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5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h-tr.NeuroOncologyMDTReferrals@nhs.net" TargetMode="External"/><Relationship Id="rId13" Type="http://schemas.openxmlformats.org/officeDocument/2006/relationships/hyperlink" Target="https://www.medwayswaleformulary.co.uk/media/1353/management-of-adults-with-headaches-and-migraines-in-primary-care-20.pdf" TargetMode="External"/><Relationship Id="rId18" Type="http://schemas.openxmlformats.org/officeDocument/2006/relationships/hyperlink" Target="http://www.carpal-tunnel.net/kentinfo/pathwa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pilepsysociety.org.uk/" TargetMode="External"/><Relationship Id="rId17" Type="http://schemas.openxmlformats.org/officeDocument/2006/relationships/hyperlink" Target="http://www.carpal-tunnel.net/kentinfo/pathway" TargetMode="External"/><Relationship Id="rId2" Type="http://schemas.openxmlformats.org/officeDocument/2006/relationships/numbering" Target="numbering.xml"/><Relationship Id="rId16" Type="http://schemas.openxmlformats.org/officeDocument/2006/relationships/hyperlink" Target="mailto:ekh-tr.neurophysiology@nhs.net" TargetMode="External"/><Relationship Id="rId20" Type="http://schemas.openxmlformats.org/officeDocument/2006/relationships/hyperlink" Target="http://www.carpal-tunnel.net/kentinfo/pathw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ilepsy.org.uk/info/daily-life/safety/practical-guida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mpt.shepwaycmhsopadmin@nhs.net" TargetMode="External"/><Relationship Id="rId23" Type="http://schemas.openxmlformats.org/officeDocument/2006/relationships/fontTable" Target="fontTable.xml"/><Relationship Id="rId10" Type="http://schemas.openxmlformats.org/officeDocument/2006/relationships/hyperlink" Target="https://www.ekhuft.nhs.uk/health-professionals/referrals/" TargetMode="External"/><Relationship Id="rId19" Type="http://schemas.openxmlformats.org/officeDocument/2006/relationships/hyperlink" Target="http://www.carpal-tunnel.net/kentinfo/pathway" TargetMode="External"/><Relationship Id="rId4" Type="http://schemas.openxmlformats.org/officeDocument/2006/relationships/settings" Target="settings.xml"/><Relationship Id="rId9" Type="http://schemas.openxmlformats.org/officeDocument/2006/relationships/hyperlink" Target="https://www.nice.org.uk/guidance/ng12" TargetMode="External"/><Relationship Id="rId14" Type="http://schemas.openxmlformats.org/officeDocument/2006/relationships/hyperlink" Target="mailto:Ekh-tr.TIA-Referrals@nhs.ne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AF25-1616-4081-A119-B17F5240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EKHUFT</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 Glenn (EAST KENT HOSPITALS UNIVERSITY NHS FOUNDATION TRUST)</dc:creator>
  <cp:keywords/>
  <dc:description/>
  <cp:lastModifiedBy>BOOTH, Glenn (EAST KENT HOSPITALS UNIVERSITY NHS FOUNDATION TRUST)</cp:lastModifiedBy>
  <cp:revision>3</cp:revision>
  <dcterms:created xsi:type="dcterms:W3CDTF">2024-11-29T14:46:00Z</dcterms:created>
  <dcterms:modified xsi:type="dcterms:W3CDTF">2025-03-13T09:36:00Z</dcterms:modified>
</cp:coreProperties>
</file>